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72C4D" w14:textId="287D421E" w:rsidR="00F86E4E" w:rsidRDefault="00112312">
      <w:pPr>
        <w:spacing w:after="0" w:line="240" w:lineRule="auto"/>
        <w:jc w:val="right"/>
        <w:rPr>
          <w:b/>
          <w:sz w:val="24"/>
          <w:szCs w:val="24"/>
        </w:rPr>
      </w:pPr>
      <w:r>
        <w:rPr>
          <w:b/>
          <w:sz w:val="24"/>
          <w:szCs w:val="24"/>
        </w:rPr>
        <w:t>Białogard</w:t>
      </w:r>
      <w:r w:rsidRPr="008A6A8D">
        <w:rPr>
          <w:b/>
          <w:sz w:val="24"/>
          <w:szCs w:val="24"/>
        </w:rPr>
        <w:t xml:space="preserve">, </w:t>
      </w:r>
      <w:r w:rsidR="000D1DC1">
        <w:rPr>
          <w:b/>
          <w:sz w:val="24"/>
          <w:szCs w:val="24"/>
        </w:rPr>
        <w:t>20</w:t>
      </w:r>
      <w:r w:rsidRPr="008A6A8D">
        <w:rPr>
          <w:b/>
          <w:sz w:val="24"/>
          <w:szCs w:val="24"/>
        </w:rPr>
        <w:t>.1</w:t>
      </w:r>
      <w:r w:rsidR="00A108F1">
        <w:rPr>
          <w:b/>
          <w:sz w:val="24"/>
          <w:szCs w:val="24"/>
        </w:rPr>
        <w:t>2</w:t>
      </w:r>
      <w:r w:rsidRPr="008A6A8D">
        <w:rPr>
          <w:b/>
          <w:sz w:val="24"/>
          <w:szCs w:val="24"/>
        </w:rPr>
        <w:t>.2025 r.</w:t>
      </w:r>
    </w:p>
    <w:p w14:paraId="034B4DD5" w14:textId="77777777" w:rsidR="00F86E4E" w:rsidRDefault="00F86E4E">
      <w:pPr>
        <w:spacing w:after="0" w:line="240" w:lineRule="auto"/>
        <w:jc w:val="both"/>
        <w:rPr>
          <w:b/>
          <w:sz w:val="44"/>
          <w:szCs w:val="44"/>
        </w:rPr>
      </w:pPr>
    </w:p>
    <w:p w14:paraId="7AF59F45" w14:textId="10E1C998" w:rsidR="00F86E4E" w:rsidRDefault="00DD35CC">
      <w:pPr>
        <w:spacing w:after="0" w:line="240" w:lineRule="auto"/>
        <w:jc w:val="center"/>
        <w:rPr>
          <w:b/>
          <w:sz w:val="44"/>
          <w:szCs w:val="44"/>
        </w:rPr>
      </w:pPr>
      <w:r>
        <w:rPr>
          <w:b/>
          <w:sz w:val="44"/>
          <w:szCs w:val="44"/>
        </w:rPr>
        <w:t xml:space="preserve">ZAPYTANIE OFERTOWE NR </w:t>
      </w:r>
      <w:r w:rsidR="00D35505">
        <w:rPr>
          <w:b/>
          <w:sz w:val="44"/>
          <w:szCs w:val="44"/>
        </w:rPr>
        <w:t>3</w:t>
      </w:r>
      <w:r>
        <w:rPr>
          <w:b/>
          <w:sz w:val="44"/>
          <w:szCs w:val="44"/>
        </w:rPr>
        <w:t>/</w:t>
      </w:r>
      <w:r w:rsidR="00C90589">
        <w:rPr>
          <w:b/>
          <w:sz w:val="44"/>
          <w:szCs w:val="44"/>
        </w:rPr>
        <w:t>FENG</w:t>
      </w:r>
    </w:p>
    <w:p w14:paraId="3BEC116E" w14:textId="77777777" w:rsidR="00F86E4E" w:rsidRDefault="00F86E4E">
      <w:pPr>
        <w:spacing w:after="0" w:line="240" w:lineRule="auto"/>
        <w:jc w:val="both"/>
        <w:rPr>
          <w:b/>
          <w:sz w:val="24"/>
          <w:szCs w:val="24"/>
        </w:rPr>
      </w:pPr>
    </w:p>
    <w:p w14:paraId="5312C73F" w14:textId="2407A34B" w:rsidR="00F86E4E" w:rsidRDefault="00D35505" w:rsidP="00D35505">
      <w:pPr>
        <w:spacing w:after="0" w:line="240" w:lineRule="auto"/>
        <w:jc w:val="center"/>
        <w:rPr>
          <w:b/>
          <w:sz w:val="36"/>
          <w:szCs w:val="36"/>
          <w:u w:val="single"/>
        </w:rPr>
      </w:pPr>
      <w:r>
        <w:rPr>
          <w:b/>
          <w:sz w:val="36"/>
          <w:szCs w:val="36"/>
          <w:u w:val="single"/>
        </w:rPr>
        <w:t xml:space="preserve">DOSTAWA I INSTALACJA </w:t>
      </w:r>
      <w:r w:rsidRPr="007B4C30">
        <w:rPr>
          <w:b/>
          <w:sz w:val="36"/>
          <w:szCs w:val="36"/>
          <w:u w:val="single"/>
        </w:rPr>
        <w:t>MASZYN</w:t>
      </w:r>
      <w:r>
        <w:rPr>
          <w:b/>
          <w:sz w:val="36"/>
          <w:szCs w:val="36"/>
          <w:u w:val="single"/>
        </w:rPr>
        <w:t>Y</w:t>
      </w:r>
      <w:r w:rsidRPr="007B4C30">
        <w:rPr>
          <w:b/>
          <w:sz w:val="36"/>
          <w:szCs w:val="36"/>
          <w:u w:val="single"/>
        </w:rPr>
        <w:t xml:space="preserve"> DO PRODUKCJI OPAKOWAŃ Z LAMINATÓW</w:t>
      </w:r>
      <w:r>
        <w:rPr>
          <w:b/>
          <w:sz w:val="36"/>
          <w:szCs w:val="36"/>
          <w:u w:val="single"/>
        </w:rPr>
        <w:t xml:space="preserve"> </w:t>
      </w:r>
      <w:r w:rsidRPr="00A00163">
        <w:rPr>
          <w:b/>
          <w:sz w:val="36"/>
          <w:szCs w:val="36"/>
          <w:u w:val="single"/>
        </w:rPr>
        <w:t>TERMOZGRZEWALNYCH Z DWÓCH WSTĘG</w:t>
      </w:r>
    </w:p>
    <w:p w14:paraId="54103CC7" w14:textId="77777777" w:rsidR="00D35505" w:rsidRDefault="00D35505">
      <w:pPr>
        <w:spacing w:after="0" w:line="240" w:lineRule="auto"/>
        <w:jc w:val="both"/>
        <w:rPr>
          <w:b/>
          <w:sz w:val="24"/>
          <w:szCs w:val="24"/>
        </w:rPr>
      </w:pPr>
    </w:p>
    <w:p w14:paraId="54286CBD" w14:textId="52C1F234" w:rsidR="00F86E4E" w:rsidRPr="00C90589" w:rsidRDefault="00DD35CC" w:rsidP="00C90589">
      <w:pPr>
        <w:spacing w:after="0" w:line="240" w:lineRule="auto"/>
        <w:jc w:val="both"/>
        <w:rPr>
          <w:b/>
          <w:sz w:val="24"/>
          <w:szCs w:val="24"/>
        </w:rPr>
      </w:pPr>
      <w:bookmarkStart w:id="0" w:name="_heading=h.50u19qhgzgdu" w:colFirst="0" w:colLast="0"/>
      <w:bookmarkEnd w:id="0"/>
      <w:r>
        <w:rPr>
          <w:b/>
          <w:sz w:val="24"/>
          <w:szCs w:val="24"/>
        </w:rPr>
        <w:t>Tytuł projektu: „</w:t>
      </w:r>
      <w:bookmarkStart w:id="1" w:name="_Hlk213409156"/>
      <w:r w:rsidR="00C90589" w:rsidRPr="00C90589">
        <w:rPr>
          <w:b/>
          <w:sz w:val="24"/>
          <w:szCs w:val="24"/>
        </w:rPr>
        <w:t xml:space="preserve">Podniesienie efektywności energetycznej w przedsiębiorstwie </w:t>
      </w:r>
      <w:proofErr w:type="spellStart"/>
      <w:r w:rsidR="00C90589" w:rsidRPr="00C90589">
        <w:rPr>
          <w:b/>
          <w:sz w:val="24"/>
          <w:szCs w:val="24"/>
        </w:rPr>
        <w:t>Plastmoroz</w:t>
      </w:r>
      <w:proofErr w:type="spellEnd"/>
      <w:r w:rsidR="00C90589" w:rsidRPr="00C90589">
        <w:rPr>
          <w:b/>
          <w:sz w:val="24"/>
          <w:szCs w:val="24"/>
        </w:rPr>
        <w:t xml:space="preserve"> Sp. </w:t>
      </w:r>
      <w:r w:rsidR="00C90589">
        <w:rPr>
          <w:b/>
          <w:sz w:val="24"/>
          <w:szCs w:val="24"/>
        </w:rPr>
        <w:t xml:space="preserve">z </w:t>
      </w:r>
      <w:r w:rsidR="00C90589" w:rsidRPr="00C90589">
        <w:rPr>
          <w:b/>
          <w:sz w:val="24"/>
          <w:szCs w:val="24"/>
        </w:rPr>
        <w:t>o.o., Sp.k. poprzez wymianę maszyn</w:t>
      </w:r>
      <w:r w:rsidR="00C90589">
        <w:rPr>
          <w:b/>
          <w:sz w:val="24"/>
          <w:szCs w:val="24"/>
        </w:rPr>
        <w:t xml:space="preserve"> </w:t>
      </w:r>
      <w:r w:rsidR="00C90589" w:rsidRPr="00C90589">
        <w:rPr>
          <w:b/>
          <w:sz w:val="24"/>
          <w:szCs w:val="24"/>
        </w:rPr>
        <w:t>produkcyjnych oraz inwestycję w OZE</w:t>
      </w:r>
      <w:bookmarkEnd w:id="1"/>
      <w:r>
        <w:rPr>
          <w:b/>
          <w:sz w:val="24"/>
          <w:szCs w:val="24"/>
        </w:rPr>
        <w:t>”.</w:t>
      </w:r>
    </w:p>
    <w:p w14:paraId="2DE06235" w14:textId="77777777" w:rsidR="00F86E4E" w:rsidRDefault="00F86E4E">
      <w:pPr>
        <w:spacing w:after="0" w:line="240" w:lineRule="auto"/>
        <w:jc w:val="both"/>
        <w:rPr>
          <w:sz w:val="24"/>
          <w:szCs w:val="24"/>
        </w:rPr>
      </w:pPr>
    </w:p>
    <w:p w14:paraId="35195D3A" w14:textId="1F0E916F" w:rsidR="00095F16" w:rsidRDefault="00095F16" w:rsidP="00095F16">
      <w:pPr>
        <w:autoSpaceDE w:val="0"/>
        <w:autoSpaceDN w:val="0"/>
        <w:adjustRightInd w:val="0"/>
        <w:spacing w:after="0" w:line="240" w:lineRule="auto"/>
        <w:jc w:val="both"/>
        <w:rPr>
          <w:rFonts w:cstheme="minorHAnsi"/>
          <w:bCs/>
          <w:sz w:val="24"/>
          <w:szCs w:val="24"/>
        </w:rPr>
      </w:pPr>
      <w:r w:rsidRPr="00B41ACA">
        <w:rPr>
          <w:rFonts w:cstheme="minorHAnsi"/>
          <w:bCs/>
          <w:sz w:val="24"/>
          <w:szCs w:val="24"/>
        </w:rPr>
        <w:t xml:space="preserve">Niniejsze postępowanie toczy się w trybie zapytania ofertowego, z zachowaniem </w:t>
      </w:r>
      <w:r w:rsidRPr="00836310">
        <w:rPr>
          <w:rFonts w:cstheme="minorHAnsi"/>
          <w:bCs/>
          <w:sz w:val="24"/>
          <w:szCs w:val="24"/>
        </w:rPr>
        <w:t xml:space="preserve">zasad </w:t>
      </w:r>
      <w:r w:rsidR="00112312">
        <w:rPr>
          <w:rFonts w:cstheme="minorHAnsi"/>
          <w:bCs/>
          <w:sz w:val="24"/>
          <w:szCs w:val="24"/>
        </w:rPr>
        <w:t xml:space="preserve">konkurencyjności oraz zasad </w:t>
      </w:r>
      <w:r w:rsidRPr="00836310">
        <w:rPr>
          <w:rFonts w:cstheme="minorHAnsi"/>
          <w:bCs/>
          <w:sz w:val="24"/>
          <w:szCs w:val="24"/>
        </w:rPr>
        <w:t xml:space="preserve">udzielania zamówień w ramach projektów </w:t>
      </w:r>
      <w:r w:rsidR="00112312">
        <w:rPr>
          <w:rFonts w:cstheme="minorHAnsi"/>
          <w:bCs/>
          <w:sz w:val="24"/>
          <w:szCs w:val="24"/>
        </w:rPr>
        <w:t xml:space="preserve">współfinansowanych ze środków Unii Europejskiej, </w:t>
      </w:r>
      <w:r w:rsidRPr="00836310">
        <w:rPr>
          <w:rFonts w:cstheme="minorHAnsi"/>
          <w:bCs/>
          <w:sz w:val="24"/>
          <w:szCs w:val="24"/>
        </w:rPr>
        <w:t>określony</w:t>
      </w:r>
      <w:r w:rsidR="00112312">
        <w:rPr>
          <w:rFonts w:cstheme="minorHAnsi"/>
          <w:bCs/>
          <w:sz w:val="24"/>
          <w:szCs w:val="24"/>
        </w:rPr>
        <w:t>ch</w:t>
      </w:r>
      <w:r w:rsidRPr="00836310">
        <w:rPr>
          <w:rFonts w:cstheme="minorHAnsi"/>
          <w:bCs/>
          <w:sz w:val="24"/>
          <w:szCs w:val="24"/>
        </w:rPr>
        <w:t xml:space="preserve"> w</w:t>
      </w:r>
      <w:r w:rsidR="00112312">
        <w:rPr>
          <w:rFonts w:cstheme="minorHAnsi"/>
          <w:bCs/>
          <w:sz w:val="24"/>
          <w:szCs w:val="24"/>
        </w:rPr>
        <w:t xml:space="preserve"> dokumencie</w:t>
      </w:r>
      <w:r w:rsidRPr="00836310">
        <w:rPr>
          <w:rFonts w:cstheme="minorHAnsi"/>
          <w:bCs/>
          <w:sz w:val="24"/>
          <w:szCs w:val="24"/>
        </w:rPr>
        <w:t xml:space="preserve"> </w:t>
      </w:r>
      <w:r w:rsidR="00112312">
        <w:rPr>
          <w:rFonts w:cstheme="minorHAnsi"/>
          <w:bCs/>
          <w:sz w:val="24"/>
          <w:szCs w:val="24"/>
        </w:rPr>
        <w:t>„</w:t>
      </w:r>
      <w:r w:rsidRPr="00836310">
        <w:rPr>
          <w:rFonts w:cstheme="minorHAnsi"/>
          <w:bCs/>
          <w:sz w:val="24"/>
          <w:szCs w:val="24"/>
        </w:rPr>
        <w:t>Wytyczn</w:t>
      </w:r>
      <w:r w:rsidR="00112312">
        <w:rPr>
          <w:rFonts w:cstheme="minorHAnsi"/>
          <w:bCs/>
          <w:sz w:val="24"/>
          <w:szCs w:val="24"/>
        </w:rPr>
        <w:t>e</w:t>
      </w:r>
      <w:r w:rsidRPr="00836310">
        <w:rPr>
          <w:rFonts w:cstheme="minorHAnsi"/>
          <w:bCs/>
          <w:sz w:val="24"/>
          <w:szCs w:val="24"/>
        </w:rPr>
        <w:t xml:space="preserve"> dotycząc</w:t>
      </w:r>
      <w:r w:rsidR="00112312">
        <w:rPr>
          <w:rFonts w:cstheme="minorHAnsi"/>
          <w:bCs/>
          <w:sz w:val="24"/>
          <w:szCs w:val="24"/>
        </w:rPr>
        <w:t>e</w:t>
      </w:r>
      <w:r w:rsidRPr="00836310">
        <w:rPr>
          <w:rFonts w:cstheme="minorHAnsi"/>
          <w:bCs/>
          <w:sz w:val="24"/>
          <w:szCs w:val="24"/>
        </w:rPr>
        <w:t xml:space="preserve"> kwalifikowalności wydatków na lata 2021-2027</w:t>
      </w:r>
      <w:r w:rsidR="00112312">
        <w:rPr>
          <w:rFonts w:cstheme="minorHAnsi"/>
          <w:bCs/>
          <w:sz w:val="24"/>
          <w:szCs w:val="24"/>
        </w:rPr>
        <w:t>”</w:t>
      </w:r>
      <w:r w:rsidRPr="00B41ACA">
        <w:rPr>
          <w:rFonts w:cstheme="minorHAnsi"/>
          <w:bCs/>
          <w:sz w:val="24"/>
          <w:szCs w:val="24"/>
        </w:rPr>
        <w:t>.</w:t>
      </w:r>
    </w:p>
    <w:p w14:paraId="03808B8E" w14:textId="0CAAB0CF" w:rsidR="00112312" w:rsidRDefault="00112312" w:rsidP="00112312">
      <w:pPr>
        <w:autoSpaceDE w:val="0"/>
        <w:autoSpaceDN w:val="0"/>
        <w:adjustRightInd w:val="0"/>
        <w:spacing w:after="0" w:line="240" w:lineRule="auto"/>
        <w:jc w:val="both"/>
        <w:rPr>
          <w:rFonts w:cstheme="minorHAnsi"/>
          <w:bCs/>
          <w:sz w:val="24"/>
          <w:szCs w:val="24"/>
        </w:rPr>
      </w:pPr>
      <w:r w:rsidRPr="00112312">
        <w:rPr>
          <w:rFonts w:cstheme="minorHAnsi"/>
          <w:bCs/>
          <w:sz w:val="24"/>
          <w:szCs w:val="24"/>
        </w:rPr>
        <w:t>Zamówienie zostanie udzielone na podstawie obiektywnych kryteriów, zapewniających zgodność z zasadami</w:t>
      </w:r>
      <w:r>
        <w:rPr>
          <w:rFonts w:cstheme="minorHAnsi"/>
          <w:bCs/>
          <w:sz w:val="24"/>
          <w:szCs w:val="24"/>
        </w:rPr>
        <w:t xml:space="preserve"> </w:t>
      </w:r>
      <w:r w:rsidRPr="00112312">
        <w:rPr>
          <w:rFonts w:cstheme="minorHAnsi"/>
          <w:bCs/>
          <w:sz w:val="24"/>
          <w:szCs w:val="24"/>
        </w:rPr>
        <w:t>niedyskryminacji, przejrzystości, równego traktowania oraz gwarantujących, że oferty zostaną ocenione</w:t>
      </w:r>
      <w:r>
        <w:rPr>
          <w:rFonts w:cstheme="minorHAnsi"/>
          <w:bCs/>
          <w:sz w:val="24"/>
          <w:szCs w:val="24"/>
        </w:rPr>
        <w:t xml:space="preserve"> </w:t>
      </w:r>
      <w:r w:rsidRPr="00112312">
        <w:rPr>
          <w:rFonts w:cstheme="minorHAnsi"/>
          <w:bCs/>
          <w:sz w:val="24"/>
          <w:szCs w:val="24"/>
        </w:rPr>
        <w:t>w warunkach konkurencyjnych.</w:t>
      </w:r>
    </w:p>
    <w:p w14:paraId="684CBF5D" w14:textId="77777777" w:rsidR="00F86E4E" w:rsidRDefault="00F86E4E">
      <w:pPr>
        <w:spacing w:after="0" w:line="240" w:lineRule="auto"/>
        <w:jc w:val="both"/>
        <w:rPr>
          <w:sz w:val="24"/>
          <w:szCs w:val="24"/>
        </w:rPr>
      </w:pPr>
    </w:p>
    <w:p w14:paraId="63562FC6" w14:textId="0B4B7F93" w:rsidR="00F86E4E" w:rsidRDefault="00DD35CC">
      <w:pPr>
        <w:spacing w:after="0" w:line="240" w:lineRule="auto"/>
        <w:jc w:val="center"/>
        <w:rPr>
          <w:sz w:val="24"/>
          <w:szCs w:val="24"/>
        </w:rPr>
      </w:pPr>
      <w:r>
        <w:rPr>
          <w:b/>
          <w:sz w:val="24"/>
          <w:szCs w:val="24"/>
        </w:rPr>
        <w:t xml:space="preserve">Program: </w:t>
      </w:r>
      <w:r w:rsidR="00095F16">
        <w:rPr>
          <w:sz w:val="24"/>
          <w:szCs w:val="24"/>
        </w:rPr>
        <w:t>Fundusze Europejskie dla Nowoczesnej Gospodarki 2021-2027</w:t>
      </w:r>
    </w:p>
    <w:p w14:paraId="7C73995D" w14:textId="4B3D63EE" w:rsidR="00F86E4E" w:rsidRDefault="00095F16">
      <w:pPr>
        <w:spacing w:after="0" w:line="240" w:lineRule="auto"/>
        <w:jc w:val="center"/>
        <w:rPr>
          <w:sz w:val="24"/>
          <w:szCs w:val="24"/>
        </w:rPr>
      </w:pPr>
      <w:r>
        <w:rPr>
          <w:b/>
          <w:sz w:val="24"/>
          <w:szCs w:val="24"/>
        </w:rPr>
        <w:t xml:space="preserve">Priorytet: </w:t>
      </w:r>
      <w:r w:rsidRPr="00095F16">
        <w:rPr>
          <w:bCs/>
          <w:sz w:val="24"/>
          <w:szCs w:val="24"/>
        </w:rPr>
        <w:t>FENG.03 -</w:t>
      </w:r>
      <w:r>
        <w:rPr>
          <w:b/>
          <w:sz w:val="24"/>
          <w:szCs w:val="24"/>
        </w:rPr>
        <w:t xml:space="preserve"> </w:t>
      </w:r>
      <w:r>
        <w:rPr>
          <w:sz w:val="24"/>
          <w:szCs w:val="24"/>
        </w:rPr>
        <w:t>Zazielenianie przedsiębiorstw</w:t>
      </w:r>
    </w:p>
    <w:p w14:paraId="79CF8E33" w14:textId="48542BEA" w:rsidR="00F86E4E" w:rsidRDefault="00095F16">
      <w:pPr>
        <w:spacing w:after="0" w:line="240" w:lineRule="auto"/>
        <w:jc w:val="center"/>
        <w:rPr>
          <w:sz w:val="24"/>
          <w:szCs w:val="24"/>
        </w:rPr>
      </w:pPr>
      <w:r>
        <w:rPr>
          <w:b/>
          <w:sz w:val="24"/>
          <w:szCs w:val="24"/>
        </w:rPr>
        <w:t xml:space="preserve">Działanie: </w:t>
      </w:r>
      <w:r>
        <w:rPr>
          <w:sz w:val="24"/>
          <w:szCs w:val="24"/>
        </w:rPr>
        <w:t>3.01 – Kredyt Ekologiczny</w:t>
      </w:r>
    </w:p>
    <w:p w14:paraId="74B93227" w14:textId="5394A88B" w:rsidR="00095F16" w:rsidRDefault="00095F16">
      <w:pPr>
        <w:spacing w:after="0" w:line="240" w:lineRule="auto"/>
        <w:jc w:val="center"/>
        <w:rPr>
          <w:sz w:val="24"/>
          <w:szCs w:val="24"/>
        </w:rPr>
      </w:pPr>
      <w:r w:rsidRPr="00095F16">
        <w:rPr>
          <w:b/>
          <w:bCs/>
          <w:sz w:val="24"/>
          <w:szCs w:val="24"/>
        </w:rPr>
        <w:t>Fundusz:</w:t>
      </w:r>
      <w:r>
        <w:rPr>
          <w:sz w:val="24"/>
          <w:szCs w:val="24"/>
        </w:rPr>
        <w:t xml:space="preserve"> EFRR – Europejski Fundusz Rozwoju Regionalnego</w:t>
      </w:r>
    </w:p>
    <w:p w14:paraId="2A8F3FD4" w14:textId="77777777" w:rsidR="00F86E4E" w:rsidRDefault="00F86E4E">
      <w:pPr>
        <w:spacing w:after="0" w:line="240" w:lineRule="auto"/>
        <w:jc w:val="both"/>
        <w:rPr>
          <w:sz w:val="24"/>
          <w:szCs w:val="24"/>
        </w:rPr>
      </w:pPr>
    </w:p>
    <w:p w14:paraId="549060E3" w14:textId="77777777" w:rsidR="00F86E4E" w:rsidRPr="00112312"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112312">
        <w:rPr>
          <w:b/>
          <w:color w:val="538135" w:themeColor="accent6" w:themeShade="BF"/>
          <w:sz w:val="24"/>
          <w:szCs w:val="24"/>
        </w:rPr>
        <w:t xml:space="preserve">Nazwa, adres i dane teleadresowe Beneficjenta: </w:t>
      </w:r>
    </w:p>
    <w:p w14:paraId="41E1B922" w14:textId="58938CDB" w:rsidR="00F86E4E" w:rsidRDefault="00112312">
      <w:pPr>
        <w:spacing w:after="0" w:line="240" w:lineRule="auto"/>
        <w:jc w:val="both"/>
        <w:rPr>
          <w:color w:val="000000"/>
          <w:sz w:val="24"/>
          <w:szCs w:val="24"/>
        </w:rPr>
      </w:pPr>
      <w:bookmarkStart w:id="2" w:name="_heading=h.e2y101ikyhc" w:colFirst="0" w:colLast="0"/>
      <w:bookmarkEnd w:id="2"/>
      <w:proofErr w:type="spellStart"/>
      <w:r>
        <w:rPr>
          <w:color w:val="000000"/>
          <w:sz w:val="24"/>
          <w:szCs w:val="24"/>
        </w:rPr>
        <w:t>Plastmoroz</w:t>
      </w:r>
      <w:proofErr w:type="spellEnd"/>
      <w:r>
        <w:rPr>
          <w:color w:val="000000"/>
          <w:sz w:val="24"/>
          <w:szCs w:val="24"/>
        </w:rPr>
        <w:t xml:space="preserve"> sp. z o.o. sp. k.</w:t>
      </w:r>
    </w:p>
    <w:p w14:paraId="1AFB4523" w14:textId="61781488" w:rsidR="00F86E4E" w:rsidRDefault="00DD35CC" w:rsidP="00112312">
      <w:pPr>
        <w:spacing w:after="0" w:line="240" w:lineRule="auto"/>
        <w:jc w:val="both"/>
        <w:rPr>
          <w:color w:val="000000"/>
          <w:sz w:val="24"/>
          <w:szCs w:val="24"/>
        </w:rPr>
      </w:pPr>
      <w:r>
        <w:rPr>
          <w:color w:val="000000"/>
          <w:sz w:val="24"/>
          <w:szCs w:val="24"/>
        </w:rPr>
        <w:t xml:space="preserve">ul. </w:t>
      </w:r>
      <w:r w:rsidR="00112312">
        <w:rPr>
          <w:color w:val="000000"/>
          <w:sz w:val="24"/>
          <w:szCs w:val="24"/>
        </w:rPr>
        <w:t>Zygmunta Augusta 3C</w:t>
      </w:r>
    </w:p>
    <w:p w14:paraId="00A5A92B" w14:textId="22A8B063" w:rsidR="00112312" w:rsidRDefault="00112312" w:rsidP="00112312">
      <w:pPr>
        <w:spacing w:after="0" w:line="240" w:lineRule="auto"/>
        <w:jc w:val="both"/>
        <w:rPr>
          <w:color w:val="000000"/>
          <w:sz w:val="24"/>
          <w:szCs w:val="24"/>
        </w:rPr>
      </w:pPr>
      <w:r>
        <w:rPr>
          <w:color w:val="000000"/>
          <w:sz w:val="24"/>
          <w:szCs w:val="24"/>
        </w:rPr>
        <w:t>78-200 Białogard</w:t>
      </w:r>
    </w:p>
    <w:p w14:paraId="1F855FCC" w14:textId="373CB00D" w:rsidR="00112312" w:rsidRDefault="00112312" w:rsidP="00112312">
      <w:pPr>
        <w:spacing w:after="0" w:line="240" w:lineRule="auto"/>
        <w:jc w:val="both"/>
        <w:rPr>
          <w:color w:val="000000"/>
          <w:sz w:val="24"/>
          <w:szCs w:val="24"/>
        </w:rPr>
      </w:pPr>
      <w:r>
        <w:rPr>
          <w:color w:val="000000"/>
          <w:sz w:val="24"/>
          <w:szCs w:val="24"/>
        </w:rPr>
        <w:t>NIP: 6722077854</w:t>
      </w:r>
    </w:p>
    <w:p w14:paraId="349801EC" w14:textId="77777777" w:rsidR="00F86E4E" w:rsidRDefault="00F86E4E">
      <w:pPr>
        <w:spacing w:after="0" w:line="240" w:lineRule="auto"/>
        <w:jc w:val="both"/>
        <w:rPr>
          <w:b/>
          <w:sz w:val="24"/>
          <w:szCs w:val="24"/>
        </w:rPr>
      </w:pPr>
    </w:p>
    <w:p w14:paraId="468E79AD" w14:textId="77777777" w:rsidR="00F86E4E" w:rsidRDefault="00DD35CC">
      <w:pPr>
        <w:numPr>
          <w:ilvl w:val="0"/>
          <w:numId w:val="21"/>
        </w:numPr>
        <w:pBdr>
          <w:top w:val="nil"/>
          <w:left w:val="nil"/>
          <w:bottom w:val="nil"/>
          <w:right w:val="nil"/>
          <w:between w:val="nil"/>
        </w:pBdr>
        <w:spacing w:after="0" w:line="240" w:lineRule="auto"/>
        <w:jc w:val="both"/>
        <w:rPr>
          <w:b/>
          <w:color w:val="0070C0"/>
          <w:sz w:val="24"/>
          <w:szCs w:val="24"/>
        </w:rPr>
      </w:pPr>
      <w:r w:rsidRPr="00112312">
        <w:rPr>
          <w:b/>
          <w:color w:val="538135" w:themeColor="accent6" w:themeShade="BF"/>
          <w:sz w:val="24"/>
          <w:szCs w:val="24"/>
        </w:rPr>
        <w:t>Opis przedmiotu zamówienia</w:t>
      </w:r>
      <w:r>
        <w:rPr>
          <w:b/>
          <w:color w:val="0070C0"/>
          <w:sz w:val="24"/>
          <w:szCs w:val="24"/>
        </w:rPr>
        <w:t>:</w:t>
      </w:r>
    </w:p>
    <w:p w14:paraId="62DEAB80" w14:textId="77777777" w:rsidR="00F86E4E" w:rsidRDefault="00DD35CC">
      <w:pPr>
        <w:spacing w:after="0" w:line="240" w:lineRule="auto"/>
        <w:jc w:val="both"/>
        <w:rPr>
          <w:b/>
          <w:sz w:val="24"/>
          <w:szCs w:val="24"/>
        </w:rPr>
      </w:pPr>
      <w:r>
        <w:rPr>
          <w:b/>
          <w:sz w:val="24"/>
          <w:szCs w:val="24"/>
        </w:rPr>
        <w:t xml:space="preserve">KOD CPV: </w:t>
      </w:r>
    </w:p>
    <w:p w14:paraId="16B15F70" w14:textId="77777777" w:rsidR="007B4C30" w:rsidRDefault="007B4C30">
      <w:pPr>
        <w:spacing w:after="0" w:line="240" w:lineRule="auto"/>
        <w:jc w:val="both"/>
        <w:rPr>
          <w:b/>
          <w:sz w:val="24"/>
          <w:szCs w:val="24"/>
        </w:rPr>
      </w:pPr>
      <w:r w:rsidRPr="007B4C30">
        <w:rPr>
          <w:b/>
          <w:sz w:val="24"/>
          <w:szCs w:val="24"/>
        </w:rPr>
        <w:t xml:space="preserve">42000000-6 - Maszyny przemysłowe </w:t>
      </w:r>
    </w:p>
    <w:p w14:paraId="1BFBF939" w14:textId="77777777" w:rsidR="00166955" w:rsidRDefault="00166955">
      <w:pPr>
        <w:spacing w:after="0" w:line="240" w:lineRule="auto"/>
        <w:jc w:val="both"/>
        <w:rPr>
          <w:b/>
          <w:sz w:val="24"/>
          <w:szCs w:val="24"/>
        </w:rPr>
      </w:pPr>
      <w:r w:rsidRPr="00166955">
        <w:rPr>
          <w:b/>
          <w:sz w:val="24"/>
          <w:szCs w:val="24"/>
        </w:rPr>
        <w:t xml:space="preserve">42900000-5 - Różne maszyny ogólnego i specjalnego przeznaczenia </w:t>
      </w:r>
    </w:p>
    <w:p w14:paraId="2BF9A1AF" w14:textId="2B25A1EC" w:rsidR="00F86E4E" w:rsidRDefault="00166955">
      <w:pPr>
        <w:spacing w:after="0" w:line="240" w:lineRule="auto"/>
        <w:jc w:val="both"/>
        <w:rPr>
          <w:b/>
          <w:sz w:val="24"/>
          <w:szCs w:val="24"/>
        </w:rPr>
      </w:pPr>
      <w:r w:rsidRPr="00166955">
        <w:rPr>
          <w:b/>
          <w:sz w:val="24"/>
          <w:szCs w:val="24"/>
        </w:rPr>
        <w:t>42994200-2 - Maszyny do przerobu tworzyw sztucznych</w:t>
      </w:r>
    </w:p>
    <w:p w14:paraId="51133C76" w14:textId="347604B1" w:rsidR="00166955" w:rsidRDefault="00166955">
      <w:pPr>
        <w:spacing w:after="0" w:line="240" w:lineRule="auto"/>
        <w:jc w:val="both"/>
        <w:rPr>
          <w:b/>
          <w:sz w:val="24"/>
          <w:szCs w:val="24"/>
        </w:rPr>
      </w:pPr>
      <w:r w:rsidRPr="00166955">
        <w:rPr>
          <w:b/>
          <w:sz w:val="24"/>
          <w:szCs w:val="24"/>
        </w:rPr>
        <w:t>42994230-1 - Laminatory</w:t>
      </w:r>
    </w:p>
    <w:p w14:paraId="698FD036" w14:textId="77777777" w:rsidR="00166955" w:rsidRDefault="00166955">
      <w:pPr>
        <w:spacing w:after="0" w:line="240" w:lineRule="auto"/>
        <w:jc w:val="both"/>
        <w:rPr>
          <w:b/>
          <w:sz w:val="24"/>
          <w:szCs w:val="24"/>
        </w:rPr>
      </w:pPr>
    </w:p>
    <w:p w14:paraId="22BC833A" w14:textId="394E8478" w:rsidR="00F86E4E" w:rsidRDefault="00DD35CC">
      <w:pPr>
        <w:pBdr>
          <w:top w:val="nil"/>
          <w:left w:val="nil"/>
          <w:bottom w:val="nil"/>
          <w:right w:val="nil"/>
          <w:between w:val="nil"/>
        </w:pBdr>
        <w:spacing w:after="0" w:line="240" w:lineRule="auto"/>
        <w:jc w:val="both"/>
        <w:rPr>
          <w:b/>
          <w:color w:val="000000"/>
          <w:sz w:val="24"/>
          <w:szCs w:val="24"/>
        </w:rPr>
      </w:pPr>
      <w:r>
        <w:rPr>
          <w:b/>
          <w:color w:val="000000"/>
          <w:sz w:val="24"/>
          <w:szCs w:val="24"/>
        </w:rPr>
        <w:t xml:space="preserve">Zapytanie ofertowe dotyczy dostawy, </w:t>
      </w:r>
      <w:r w:rsidR="008531DE">
        <w:rPr>
          <w:b/>
          <w:color w:val="000000"/>
          <w:sz w:val="24"/>
          <w:szCs w:val="24"/>
        </w:rPr>
        <w:t>instalacji</w:t>
      </w:r>
      <w:r>
        <w:rPr>
          <w:b/>
          <w:color w:val="000000"/>
          <w:sz w:val="24"/>
          <w:szCs w:val="24"/>
        </w:rPr>
        <w:t xml:space="preserve"> i uruchomienia </w:t>
      </w:r>
      <w:r w:rsidR="008531DE">
        <w:rPr>
          <w:b/>
          <w:color w:val="000000"/>
          <w:sz w:val="24"/>
          <w:szCs w:val="24"/>
        </w:rPr>
        <w:t>maszyny do produkcji opakowań z laminatów</w:t>
      </w:r>
      <w:r>
        <w:rPr>
          <w:b/>
          <w:color w:val="000000"/>
          <w:sz w:val="24"/>
          <w:szCs w:val="24"/>
        </w:rPr>
        <w:t xml:space="preserve"> o następujących parametrach:</w:t>
      </w:r>
    </w:p>
    <w:tbl>
      <w:tblPr>
        <w:tblStyle w:val="a"/>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F86E4E" w14:paraId="532D6558" w14:textId="77777777">
        <w:tc>
          <w:tcPr>
            <w:tcW w:w="9736" w:type="dxa"/>
          </w:tcPr>
          <w:p w14:paraId="35031AF1" w14:textId="6D5602EB" w:rsidR="00F86E4E" w:rsidRDefault="00D35505">
            <w:pPr>
              <w:pBdr>
                <w:top w:val="nil"/>
                <w:left w:val="nil"/>
                <w:bottom w:val="nil"/>
                <w:right w:val="nil"/>
                <w:between w:val="nil"/>
              </w:pBdr>
              <w:shd w:val="clear" w:color="auto" w:fill="D9D9D9"/>
              <w:jc w:val="center"/>
              <w:rPr>
                <w:b/>
                <w:color w:val="000000"/>
                <w:sz w:val="36"/>
                <w:szCs w:val="36"/>
              </w:rPr>
            </w:pPr>
            <w:r w:rsidRPr="00D35505">
              <w:rPr>
                <w:b/>
                <w:color w:val="000000"/>
                <w:sz w:val="36"/>
                <w:szCs w:val="36"/>
              </w:rPr>
              <w:t>DOSTAWA I INSTALACJA MASZYNY DO PRODUKCJI OPAKOWAŃ Z LAMINATÓW TERMOZGRZEWALNYCH Z DWÓCH WSTĘG</w:t>
            </w:r>
          </w:p>
        </w:tc>
      </w:tr>
      <w:tr w:rsidR="00D35505" w14:paraId="2BF51C52" w14:textId="77777777">
        <w:tc>
          <w:tcPr>
            <w:tcW w:w="9736" w:type="dxa"/>
          </w:tcPr>
          <w:p w14:paraId="418731DE" w14:textId="77777777" w:rsidR="00D35505" w:rsidRPr="00A00163" w:rsidRDefault="00D35505" w:rsidP="00D35505">
            <w:pPr>
              <w:pBdr>
                <w:top w:val="nil"/>
                <w:left w:val="nil"/>
                <w:bottom w:val="nil"/>
                <w:right w:val="nil"/>
                <w:between w:val="nil"/>
              </w:pBdr>
              <w:jc w:val="both"/>
              <w:rPr>
                <w:color w:val="000000"/>
                <w:sz w:val="24"/>
                <w:szCs w:val="24"/>
              </w:rPr>
            </w:pPr>
            <w:r w:rsidRPr="008A6A8D">
              <w:rPr>
                <w:color w:val="000000"/>
                <w:sz w:val="24"/>
                <w:szCs w:val="24"/>
              </w:rPr>
              <w:t xml:space="preserve">Przedmiotem zamówienia jest dostawa i </w:t>
            </w:r>
            <w:r>
              <w:rPr>
                <w:color w:val="000000"/>
                <w:sz w:val="24"/>
                <w:szCs w:val="24"/>
              </w:rPr>
              <w:t>instalacji nowego środka trwałego – maszyny do produkcji opakowań z laminatów termozgrzewalnych z dwóch wstęg.</w:t>
            </w:r>
            <w:r w:rsidRPr="008A6A8D">
              <w:rPr>
                <w:color w:val="000000"/>
                <w:sz w:val="24"/>
                <w:szCs w:val="24"/>
              </w:rPr>
              <w:t xml:space="preserve"> </w:t>
            </w:r>
            <w:r w:rsidRPr="00A00163">
              <w:rPr>
                <w:color w:val="000000"/>
                <w:sz w:val="24"/>
                <w:szCs w:val="24"/>
              </w:rPr>
              <w:t>urządzenie przeznaczone do produkcji</w:t>
            </w:r>
          </w:p>
          <w:p w14:paraId="7A90EBEF"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lastRenderedPageBreak/>
              <w:t xml:space="preserve">opakowań płaskich z zamkami błyskawicznymi, </w:t>
            </w:r>
            <w:proofErr w:type="spellStart"/>
            <w:r w:rsidRPr="00A00163">
              <w:rPr>
                <w:color w:val="000000"/>
                <w:sz w:val="24"/>
                <w:szCs w:val="24"/>
              </w:rPr>
              <w:t>czterozgrzewowych</w:t>
            </w:r>
            <w:proofErr w:type="spellEnd"/>
            <w:r w:rsidRPr="00A00163">
              <w:rPr>
                <w:color w:val="000000"/>
                <w:sz w:val="24"/>
                <w:szCs w:val="24"/>
              </w:rPr>
              <w:t xml:space="preserve"> z fałdami bocznymi oraz opakowań z dnem kształtowym.</w:t>
            </w:r>
            <w:r>
              <w:rPr>
                <w:color w:val="000000"/>
                <w:sz w:val="24"/>
                <w:szCs w:val="24"/>
              </w:rPr>
              <w:t xml:space="preserve"> </w:t>
            </w:r>
            <w:r w:rsidRPr="00A00163">
              <w:rPr>
                <w:color w:val="000000"/>
                <w:sz w:val="24"/>
                <w:szCs w:val="24"/>
              </w:rPr>
              <w:t>Dzięki wszechstronnym możliwościom dostosowywania, maszyna może realizować produkcję bardziej skomplikowanych</w:t>
            </w:r>
            <w:r>
              <w:rPr>
                <w:color w:val="000000"/>
                <w:sz w:val="24"/>
                <w:szCs w:val="24"/>
              </w:rPr>
              <w:t xml:space="preserve"> </w:t>
            </w:r>
            <w:r w:rsidRPr="00A00163">
              <w:rPr>
                <w:color w:val="000000"/>
                <w:sz w:val="24"/>
                <w:szCs w:val="24"/>
              </w:rPr>
              <w:t>opakowań niż dotychczasowe maszyny, przy jednoczesnym zapewnieniu wysokiej jakości i wydajności. Jej konstrukcja obejmuje najnowsze systemy sterowania i automatyzacji oraz funkcjonalność zdalnego dostępu i</w:t>
            </w:r>
            <w:r>
              <w:rPr>
                <w:color w:val="000000"/>
                <w:sz w:val="24"/>
                <w:szCs w:val="24"/>
              </w:rPr>
              <w:t xml:space="preserve"> </w:t>
            </w:r>
            <w:r w:rsidRPr="00A00163">
              <w:rPr>
                <w:color w:val="000000"/>
                <w:sz w:val="24"/>
                <w:szCs w:val="24"/>
              </w:rPr>
              <w:t>diagnostyki przez VPN.</w:t>
            </w:r>
          </w:p>
          <w:p w14:paraId="24B82B4F" w14:textId="77777777" w:rsidR="00D35505" w:rsidRDefault="00D35505" w:rsidP="00D35505">
            <w:pPr>
              <w:pBdr>
                <w:top w:val="nil"/>
                <w:left w:val="nil"/>
                <w:bottom w:val="nil"/>
                <w:right w:val="nil"/>
                <w:between w:val="nil"/>
              </w:pBdr>
              <w:jc w:val="both"/>
              <w:rPr>
                <w:color w:val="000000"/>
                <w:sz w:val="24"/>
                <w:szCs w:val="24"/>
              </w:rPr>
            </w:pPr>
          </w:p>
          <w:p w14:paraId="4862365D"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Maszyna musi być przystosowana do pracy z:</w:t>
            </w:r>
          </w:p>
          <w:p w14:paraId="7ACC5E41" w14:textId="77777777" w:rsidR="00D35505" w:rsidRPr="00A00163" w:rsidRDefault="00D35505" w:rsidP="00D35505">
            <w:pPr>
              <w:pStyle w:val="Akapitzlist"/>
              <w:numPr>
                <w:ilvl w:val="0"/>
                <w:numId w:val="35"/>
              </w:numPr>
              <w:pBdr>
                <w:top w:val="nil"/>
                <w:left w:val="nil"/>
                <w:bottom w:val="nil"/>
                <w:right w:val="nil"/>
                <w:between w:val="nil"/>
              </w:pBdr>
              <w:jc w:val="both"/>
              <w:rPr>
                <w:color w:val="000000"/>
                <w:sz w:val="24"/>
                <w:szCs w:val="24"/>
              </w:rPr>
            </w:pPr>
            <w:r w:rsidRPr="00A00163">
              <w:rPr>
                <w:color w:val="000000"/>
                <w:sz w:val="24"/>
                <w:szCs w:val="24"/>
              </w:rPr>
              <w:t>laminatami wielowarstwowymi (np. PET/PE, PET/ALU/PE),</w:t>
            </w:r>
          </w:p>
          <w:p w14:paraId="0D48E6F7" w14:textId="77777777" w:rsidR="00D35505" w:rsidRPr="00A00163" w:rsidRDefault="00D35505" w:rsidP="00D35505">
            <w:pPr>
              <w:pStyle w:val="Akapitzlist"/>
              <w:numPr>
                <w:ilvl w:val="0"/>
                <w:numId w:val="35"/>
              </w:numPr>
              <w:pBdr>
                <w:top w:val="nil"/>
                <w:left w:val="nil"/>
                <w:bottom w:val="nil"/>
                <w:right w:val="nil"/>
                <w:between w:val="nil"/>
              </w:pBdr>
              <w:jc w:val="both"/>
              <w:rPr>
                <w:color w:val="000000"/>
                <w:sz w:val="24"/>
                <w:szCs w:val="24"/>
              </w:rPr>
            </w:pPr>
            <w:r w:rsidRPr="00A00163">
              <w:rPr>
                <w:color w:val="000000"/>
                <w:sz w:val="24"/>
                <w:szCs w:val="24"/>
              </w:rPr>
              <w:t xml:space="preserve">materiałami </w:t>
            </w:r>
            <w:proofErr w:type="spellStart"/>
            <w:r w:rsidRPr="00A00163">
              <w:rPr>
                <w:color w:val="000000"/>
                <w:sz w:val="24"/>
                <w:szCs w:val="24"/>
              </w:rPr>
              <w:t>monomateriałowymi</w:t>
            </w:r>
            <w:proofErr w:type="spellEnd"/>
            <w:r w:rsidRPr="00A00163">
              <w:rPr>
                <w:color w:val="000000"/>
                <w:sz w:val="24"/>
                <w:szCs w:val="24"/>
              </w:rPr>
              <w:t xml:space="preserve"> PE i PP (w tym MDO),</w:t>
            </w:r>
          </w:p>
          <w:p w14:paraId="40D1553E" w14:textId="77777777" w:rsidR="00D35505" w:rsidRPr="00A00163" w:rsidRDefault="00D35505" w:rsidP="00D35505">
            <w:pPr>
              <w:pStyle w:val="Akapitzlist"/>
              <w:numPr>
                <w:ilvl w:val="0"/>
                <w:numId w:val="35"/>
              </w:numPr>
              <w:pBdr>
                <w:top w:val="nil"/>
                <w:left w:val="nil"/>
                <w:bottom w:val="nil"/>
                <w:right w:val="nil"/>
                <w:between w:val="nil"/>
              </w:pBdr>
              <w:jc w:val="both"/>
              <w:rPr>
                <w:color w:val="000000"/>
                <w:sz w:val="24"/>
                <w:szCs w:val="24"/>
              </w:rPr>
            </w:pPr>
            <w:r w:rsidRPr="00A00163">
              <w:rPr>
                <w:color w:val="000000"/>
                <w:sz w:val="24"/>
                <w:szCs w:val="24"/>
              </w:rPr>
              <w:t>materiałami drukowanymi</w:t>
            </w:r>
          </w:p>
          <w:p w14:paraId="39BFF840" w14:textId="77777777" w:rsidR="00D35505" w:rsidRDefault="00D35505" w:rsidP="00D35505">
            <w:pPr>
              <w:pBdr>
                <w:top w:val="nil"/>
                <w:left w:val="nil"/>
                <w:bottom w:val="nil"/>
                <w:right w:val="nil"/>
                <w:between w:val="nil"/>
              </w:pBdr>
              <w:jc w:val="both"/>
              <w:rPr>
                <w:color w:val="000000"/>
                <w:sz w:val="24"/>
                <w:szCs w:val="24"/>
              </w:rPr>
            </w:pPr>
          </w:p>
          <w:p w14:paraId="14A38918"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Parametry techniczne:</w:t>
            </w:r>
          </w:p>
          <w:p w14:paraId="60CF0907"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a. Moc zainstalowana - 96 kW</w:t>
            </w:r>
          </w:p>
          <w:p w14:paraId="019A2AF0"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b. Wydajność maksymalna - 120 cykli/min</w:t>
            </w:r>
          </w:p>
          <w:p w14:paraId="126DE10D"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c. Możliwość produkcji opakowań o szerokości 100–300 mm i długości 120–600 mm</w:t>
            </w:r>
          </w:p>
          <w:p w14:paraId="1C5F7B7B"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d. Automatyczna kontrola napięcia folii</w:t>
            </w:r>
          </w:p>
          <w:p w14:paraId="1610CECD"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 xml:space="preserve">e. Hamulec proszkowy i </w:t>
            </w:r>
            <w:proofErr w:type="spellStart"/>
            <w:r w:rsidRPr="00A00163">
              <w:rPr>
                <w:color w:val="000000"/>
                <w:sz w:val="24"/>
                <w:szCs w:val="24"/>
              </w:rPr>
              <w:t>serwosilniki</w:t>
            </w:r>
            <w:proofErr w:type="spellEnd"/>
            <w:r w:rsidRPr="00A00163">
              <w:rPr>
                <w:color w:val="000000"/>
                <w:sz w:val="24"/>
                <w:szCs w:val="24"/>
              </w:rPr>
              <w:t xml:space="preserve"> dla sekcji cięcia i zgrzewania</w:t>
            </w:r>
          </w:p>
          <w:p w14:paraId="1DDA57A4" w14:textId="77777777" w:rsidR="00D35505" w:rsidRDefault="00D35505" w:rsidP="00D35505">
            <w:pPr>
              <w:pBdr>
                <w:top w:val="nil"/>
                <w:left w:val="nil"/>
                <w:bottom w:val="nil"/>
                <w:right w:val="nil"/>
                <w:between w:val="nil"/>
              </w:pBdr>
              <w:jc w:val="both"/>
              <w:rPr>
                <w:color w:val="000000"/>
                <w:sz w:val="24"/>
                <w:szCs w:val="24"/>
              </w:rPr>
            </w:pPr>
            <w:r w:rsidRPr="00A00163">
              <w:rPr>
                <w:color w:val="000000"/>
                <w:sz w:val="24"/>
                <w:szCs w:val="24"/>
              </w:rPr>
              <w:t>f. System chłodzenia wodą w obszarze zgrzewania poprzecznego i wzdłużnego</w:t>
            </w:r>
          </w:p>
          <w:p w14:paraId="5C610382" w14:textId="77777777" w:rsidR="00D35505" w:rsidRDefault="00D35505" w:rsidP="00D35505">
            <w:pPr>
              <w:pBdr>
                <w:top w:val="nil"/>
                <w:left w:val="nil"/>
                <w:bottom w:val="nil"/>
                <w:right w:val="nil"/>
                <w:between w:val="nil"/>
              </w:pBdr>
              <w:jc w:val="both"/>
              <w:rPr>
                <w:color w:val="000000"/>
                <w:sz w:val="24"/>
                <w:szCs w:val="24"/>
              </w:rPr>
            </w:pPr>
          </w:p>
          <w:p w14:paraId="10D07B04" w14:textId="77777777" w:rsidR="00D35505" w:rsidRPr="00A00163" w:rsidRDefault="00D35505" w:rsidP="00D35505">
            <w:pPr>
              <w:pStyle w:val="Akapitzlist"/>
              <w:numPr>
                <w:ilvl w:val="0"/>
                <w:numId w:val="36"/>
              </w:numPr>
              <w:pBdr>
                <w:top w:val="nil"/>
                <w:left w:val="nil"/>
                <w:bottom w:val="nil"/>
                <w:right w:val="nil"/>
                <w:between w:val="nil"/>
              </w:pBdr>
              <w:jc w:val="both"/>
              <w:rPr>
                <w:color w:val="000000"/>
                <w:sz w:val="24"/>
                <w:szCs w:val="24"/>
              </w:rPr>
            </w:pPr>
            <w:r w:rsidRPr="00A00163">
              <w:rPr>
                <w:color w:val="000000"/>
                <w:sz w:val="24"/>
                <w:szCs w:val="24"/>
              </w:rPr>
              <w:t>Maszyna wyposażona w wieloosiowy napęd serwonapędowy.</w:t>
            </w:r>
          </w:p>
          <w:p w14:paraId="290C1016" w14:textId="77777777" w:rsidR="00D35505" w:rsidRPr="00A00163" w:rsidRDefault="00D35505" w:rsidP="00D35505">
            <w:pPr>
              <w:pStyle w:val="Akapitzlist"/>
              <w:numPr>
                <w:ilvl w:val="0"/>
                <w:numId w:val="36"/>
              </w:numPr>
              <w:pBdr>
                <w:top w:val="nil"/>
                <w:left w:val="nil"/>
                <w:bottom w:val="nil"/>
                <w:right w:val="nil"/>
                <w:between w:val="nil"/>
              </w:pBdr>
              <w:jc w:val="both"/>
              <w:rPr>
                <w:color w:val="000000"/>
                <w:sz w:val="24"/>
                <w:szCs w:val="24"/>
              </w:rPr>
            </w:pPr>
            <w:r w:rsidRPr="00A00163">
              <w:rPr>
                <w:color w:val="000000"/>
                <w:sz w:val="24"/>
                <w:szCs w:val="24"/>
              </w:rPr>
              <w:t>Niezależne serwonapędy co najmniej dla:</w:t>
            </w:r>
          </w:p>
          <w:p w14:paraId="4ED1E858"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podawania materiału,</w:t>
            </w:r>
          </w:p>
          <w:p w14:paraId="65CB5554"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formowania fałd,</w:t>
            </w:r>
          </w:p>
          <w:p w14:paraId="44955DCB"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zgrzewania wzdłużnego,</w:t>
            </w:r>
          </w:p>
          <w:p w14:paraId="313C0C43"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zgrzewania poprzecznego,</w:t>
            </w:r>
          </w:p>
          <w:p w14:paraId="67AF462C" w14:textId="77777777" w:rsidR="00D35505" w:rsidRPr="00A00163"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systemu cięcia.</w:t>
            </w:r>
          </w:p>
          <w:p w14:paraId="4A23EC09" w14:textId="77777777" w:rsidR="00D35505" w:rsidRPr="00A00163" w:rsidRDefault="00D35505" w:rsidP="00D35505">
            <w:pPr>
              <w:pStyle w:val="Akapitzlist"/>
              <w:numPr>
                <w:ilvl w:val="0"/>
                <w:numId w:val="36"/>
              </w:numPr>
              <w:pBdr>
                <w:top w:val="nil"/>
                <w:left w:val="nil"/>
                <w:bottom w:val="nil"/>
                <w:right w:val="nil"/>
                <w:between w:val="nil"/>
              </w:pBdr>
              <w:jc w:val="both"/>
              <w:rPr>
                <w:color w:val="000000"/>
                <w:sz w:val="24"/>
                <w:szCs w:val="24"/>
              </w:rPr>
            </w:pPr>
            <w:r w:rsidRPr="00A00163">
              <w:rPr>
                <w:color w:val="000000"/>
                <w:sz w:val="24"/>
                <w:szCs w:val="24"/>
              </w:rPr>
              <w:t>Sterowanie realizowane poprzez PLC oraz dotykowy panel operatorski HMI.</w:t>
            </w:r>
          </w:p>
          <w:p w14:paraId="5F22FE3E" w14:textId="77777777" w:rsidR="00D35505" w:rsidRPr="0086642F" w:rsidRDefault="00D35505" w:rsidP="00D35505">
            <w:pPr>
              <w:pBdr>
                <w:top w:val="nil"/>
                <w:left w:val="nil"/>
                <w:bottom w:val="nil"/>
                <w:right w:val="nil"/>
                <w:between w:val="nil"/>
              </w:pBdr>
              <w:jc w:val="both"/>
              <w:rPr>
                <w:color w:val="000000"/>
                <w:sz w:val="24"/>
                <w:szCs w:val="24"/>
              </w:rPr>
            </w:pPr>
          </w:p>
          <w:p w14:paraId="5C807CB8" w14:textId="77777777" w:rsidR="00D35505" w:rsidRPr="003A759C" w:rsidRDefault="00D35505" w:rsidP="00D35505">
            <w:pPr>
              <w:pBdr>
                <w:top w:val="nil"/>
                <w:left w:val="nil"/>
                <w:bottom w:val="nil"/>
                <w:right w:val="nil"/>
                <w:between w:val="nil"/>
                <w:bar w:val="nil"/>
              </w:pBdr>
              <w:jc w:val="both"/>
              <w:rPr>
                <w:rFonts w:eastAsia="Arial Unicode MS" w:cstheme="minorHAnsi"/>
                <w:b/>
                <w:bCs/>
                <w:color w:val="000000"/>
                <w:sz w:val="24"/>
                <w:szCs w:val="24"/>
                <w:bdr w:val="nil"/>
              </w:rPr>
            </w:pPr>
            <w:r w:rsidRPr="003A759C">
              <w:rPr>
                <w:rFonts w:eastAsia="Arial Unicode MS" w:cstheme="minorHAnsi"/>
                <w:b/>
                <w:bCs/>
                <w:color w:val="000000"/>
                <w:sz w:val="24"/>
                <w:szCs w:val="24"/>
                <w:bdr w:val="nil"/>
              </w:rPr>
              <w:t>Pozostałe informacje:</w:t>
            </w:r>
          </w:p>
          <w:p w14:paraId="483D83C6" w14:textId="51828B84" w:rsidR="00D35505" w:rsidRPr="003A759C"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Dostawca zobowiązany jest do wykonania montażu </w:t>
            </w:r>
            <w:r>
              <w:rPr>
                <w:rFonts w:eastAsia="Arial Unicode MS" w:cstheme="minorHAnsi"/>
                <w:color w:val="000000"/>
                <w:sz w:val="24"/>
                <w:szCs w:val="24"/>
                <w:bdr w:val="nil"/>
              </w:rPr>
              <w:t xml:space="preserve">automatu zgrzewającego </w:t>
            </w:r>
            <w:r w:rsidRPr="00BC611C">
              <w:rPr>
                <w:rFonts w:eastAsia="Arial Unicode MS" w:cstheme="minorHAnsi"/>
                <w:color w:val="FF0000"/>
                <w:sz w:val="24"/>
                <w:szCs w:val="24"/>
                <w:bdr w:val="nil"/>
              </w:rPr>
              <w:t xml:space="preserve">do </w:t>
            </w:r>
            <w:r w:rsidR="00D501B3" w:rsidRPr="00BC611C">
              <w:rPr>
                <w:rFonts w:eastAsia="Arial Unicode MS" w:cstheme="minorHAnsi"/>
                <w:color w:val="FF0000"/>
                <w:sz w:val="24"/>
                <w:szCs w:val="24"/>
                <w:bdr w:val="nil"/>
              </w:rPr>
              <w:t>laminatów wielowarstwowych</w:t>
            </w:r>
            <w:r w:rsidRPr="003A759C">
              <w:rPr>
                <w:rFonts w:eastAsia="Arial Unicode MS" w:cstheme="minorHAnsi"/>
                <w:color w:val="000000"/>
                <w:sz w:val="24"/>
                <w:szCs w:val="24"/>
                <w:bdr w:val="nil"/>
              </w:rPr>
              <w:t xml:space="preserve"> w miejscu wskazanym przez Zamawiającego.</w:t>
            </w:r>
          </w:p>
          <w:p w14:paraId="7AF5101A" w14:textId="77777777" w:rsidR="00D35505" w:rsidRPr="003A759C"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Maszyna</w:t>
            </w:r>
            <w:r w:rsidRPr="003A759C">
              <w:rPr>
                <w:rFonts w:eastAsia="Arial Unicode MS" w:cstheme="minorHAnsi"/>
                <w:color w:val="000000"/>
                <w:sz w:val="24"/>
                <w:szCs w:val="24"/>
                <w:bdr w:val="nil"/>
              </w:rPr>
              <w:t xml:space="preserve"> powinna być dostarczona wraz z kompletną dokumentacją techniczną oraz instrukcją obsługi w języku polskim.</w:t>
            </w:r>
          </w:p>
          <w:p w14:paraId="2677B919" w14:textId="77777777" w:rsidR="00D35505"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Po zakończeniu montażu wymagane jest przeprowadzenie prób odbiorczych oraz szkolenie personelu w zakresie obsługi i konserwacji urządzenia.</w:t>
            </w:r>
          </w:p>
          <w:p w14:paraId="5A04AD1A" w14:textId="77777777" w:rsidR="00D35505" w:rsidRPr="003A759C" w:rsidRDefault="00D35505" w:rsidP="00D35505">
            <w:pPr>
              <w:pBdr>
                <w:top w:val="nil"/>
                <w:left w:val="nil"/>
                <w:bottom w:val="nil"/>
                <w:right w:val="nil"/>
                <w:between w:val="nil"/>
                <w:bar w:val="nil"/>
              </w:pBdr>
              <w:ind w:left="720"/>
              <w:jc w:val="both"/>
              <w:rPr>
                <w:rFonts w:eastAsia="Arial Unicode MS" w:cstheme="minorHAnsi"/>
                <w:color w:val="000000"/>
                <w:sz w:val="24"/>
                <w:szCs w:val="24"/>
                <w:bdr w:val="nil"/>
              </w:rPr>
            </w:pPr>
          </w:p>
          <w:p w14:paraId="0071A10E" w14:textId="77777777" w:rsidR="00D35505" w:rsidRPr="003A759C"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b/>
                <w:bCs/>
                <w:color w:val="000000"/>
                <w:sz w:val="24"/>
                <w:szCs w:val="24"/>
                <w:bdr w:val="nil"/>
              </w:rPr>
              <w:t>Wymagania dotyczące jakości i bezpieczeństwa</w:t>
            </w:r>
          </w:p>
          <w:p w14:paraId="223C4B10" w14:textId="77777777" w:rsidR="00D35505" w:rsidRPr="003A759C"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Urządzenie</w:t>
            </w:r>
            <w:r w:rsidRPr="003A759C">
              <w:rPr>
                <w:rFonts w:eastAsia="Arial Unicode MS" w:cstheme="minorHAnsi"/>
                <w:color w:val="000000"/>
                <w:sz w:val="24"/>
                <w:szCs w:val="24"/>
                <w:bdr w:val="nil"/>
              </w:rPr>
              <w:t xml:space="preserve"> musi spełniać obowiązujące normy oraz przepisy w zakresie bezpieczeństwa i eksploatacji.</w:t>
            </w:r>
          </w:p>
          <w:p w14:paraId="7E186865" w14:textId="77777777" w:rsidR="00D35505"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Konstrukcja powinna zapewniać bezpieczną i ergonomiczną obsługę </w:t>
            </w:r>
            <w:r>
              <w:rPr>
                <w:rFonts w:eastAsia="Arial Unicode MS" w:cstheme="minorHAnsi"/>
                <w:color w:val="000000"/>
                <w:sz w:val="24"/>
                <w:szCs w:val="24"/>
                <w:bdr w:val="nil"/>
              </w:rPr>
              <w:t>automatu</w:t>
            </w:r>
            <w:r w:rsidRPr="003A759C">
              <w:rPr>
                <w:rFonts w:eastAsia="Arial Unicode MS" w:cstheme="minorHAnsi"/>
                <w:color w:val="000000"/>
                <w:sz w:val="24"/>
                <w:szCs w:val="24"/>
                <w:bdr w:val="nil"/>
              </w:rPr>
              <w:t>.</w:t>
            </w:r>
          </w:p>
          <w:p w14:paraId="0969F041" w14:textId="77777777" w:rsidR="00D35505"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004C92">
              <w:rPr>
                <w:rFonts w:eastAsia="Arial Unicode MS" w:cstheme="minorHAnsi"/>
                <w:color w:val="000000"/>
                <w:sz w:val="24"/>
                <w:szCs w:val="24"/>
                <w:bdr w:val="nil"/>
              </w:rPr>
              <w:t>Elementy sterowania muszą być przystosowane do pracy w wymagających warunkach przemysłowych, w tym odporne na zapylenie i wilgoć.</w:t>
            </w:r>
          </w:p>
          <w:p w14:paraId="4032ABBB"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p>
          <w:p w14:paraId="72F2EEA9" w14:textId="77777777" w:rsidR="00D35505" w:rsidRPr="00D76122"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Na etapie końcowego odbioru Przedmiotu Zamówienia, Dostawca jest zobowiązany przekazać Zamawiającemu:</w:t>
            </w:r>
          </w:p>
          <w:p w14:paraId="6CBABF67" w14:textId="77777777" w:rsidR="00D35505" w:rsidRPr="00D76122" w:rsidRDefault="00D35505" w:rsidP="00D35505">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lastRenderedPageBreak/>
              <w:t>dokumentację techniczno-ruchową (DTR) wszystkich urządzeń</w:t>
            </w:r>
            <w:r>
              <w:rPr>
                <w:rFonts w:eastAsia="Arial Unicode MS" w:cstheme="minorHAnsi"/>
                <w:color w:val="000000"/>
                <w:sz w:val="24"/>
                <w:szCs w:val="24"/>
                <w:bdr w:val="nil"/>
              </w:rPr>
              <w:t xml:space="preserve"> w j. polskim,</w:t>
            </w:r>
          </w:p>
          <w:p w14:paraId="534DD5EB" w14:textId="77777777" w:rsidR="00D35505" w:rsidRPr="00D76122" w:rsidRDefault="00D35505" w:rsidP="00D35505">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deklarację zgodności CE, </w:t>
            </w:r>
          </w:p>
          <w:p w14:paraId="6C1469D1" w14:textId="77777777" w:rsidR="00D35505" w:rsidRDefault="00D35505" w:rsidP="00D35505">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wymagane przepisami atesty i certyfikaty.</w:t>
            </w:r>
          </w:p>
          <w:p w14:paraId="662C61C6"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p>
          <w:p w14:paraId="4FAFC3AB" w14:textId="77777777" w:rsidR="00D35505" w:rsidRPr="00D76122"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Dostawca udziela minimum </w:t>
            </w:r>
            <w:r>
              <w:rPr>
                <w:rFonts w:eastAsia="Arial Unicode MS" w:cstheme="minorHAnsi"/>
                <w:color w:val="000000"/>
                <w:sz w:val="24"/>
                <w:szCs w:val="24"/>
                <w:bdr w:val="nil"/>
              </w:rPr>
              <w:t>12</w:t>
            </w:r>
            <w:r w:rsidRPr="00D76122">
              <w:rPr>
                <w:rFonts w:eastAsia="Arial Unicode MS" w:cstheme="minorHAnsi"/>
                <w:color w:val="000000"/>
                <w:sz w:val="24"/>
                <w:szCs w:val="24"/>
                <w:bdr w:val="nil"/>
              </w:rPr>
              <w:t xml:space="preserve"> miesięcznej gwarancji. Bieg terminu gwarancji będzie liczony od podpisania przez każd</w:t>
            </w:r>
            <w:r>
              <w:rPr>
                <w:rFonts w:eastAsia="Arial Unicode MS" w:cstheme="minorHAnsi"/>
                <w:color w:val="000000"/>
                <w:sz w:val="24"/>
                <w:szCs w:val="24"/>
                <w:bdr w:val="nil"/>
              </w:rPr>
              <w:t>ą</w:t>
            </w:r>
            <w:r w:rsidRPr="00D76122">
              <w:rPr>
                <w:rFonts w:eastAsia="Arial Unicode MS" w:cstheme="minorHAnsi"/>
                <w:color w:val="000000"/>
                <w:sz w:val="24"/>
                <w:szCs w:val="24"/>
                <w:bdr w:val="nil"/>
              </w:rPr>
              <w:t xml:space="preserve"> ze stron protokołu odbioru.</w:t>
            </w:r>
          </w:p>
          <w:p w14:paraId="24F24FB0"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 ramach gwarancji Dostawca zobowiązany jest do naprawy lub wymiany wadliwego elementu zakładu na nowy, wolny od wad, w terminie 7 dni od daty doręczenia mu zgłoszenia przesłanego elektronicznie.</w:t>
            </w:r>
          </w:p>
          <w:p w14:paraId="7EE7E13C" w14:textId="77777777" w:rsidR="00D35505" w:rsidRPr="00D76122"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p>
          <w:p w14:paraId="20B8B3E2"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Dostawca musi posiadać odpowiednie zaplecze w postaci serwisu stacjonarnego i/lub serwisu mobilnego, zapewniającego serwis gwarancyjny i pogwarancyjny z czasem reakcji nie dłużej niż </w:t>
            </w:r>
            <w:r>
              <w:rPr>
                <w:rFonts w:eastAsia="Arial Unicode MS" w:cstheme="minorHAnsi"/>
                <w:color w:val="000000"/>
                <w:sz w:val="24"/>
                <w:szCs w:val="24"/>
                <w:bdr w:val="nil"/>
              </w:rPr>
              <w:t>48</w:t>
            </w:r>
            <w:r w:rsidRPr="00D76122">
              <w:rPr>
                <w:rFonts w:eastAsia="Arial Unicode MS" w:cstheme="minorHAnsi"/>
                <w:color w:val="000000"/>
                <w:sz w:val="24"/>
                <w:szCs w:val="24"/>
                <w:bdr w:val="nil"/>
              </w:rPr>
              <w:t>h od dnia zgłoszenia usterki.</w:t>
            </w:r>
          </w:p>
          <w:p w14:paraId="68D9ACF5" w14:textId="77777777" w:rsidR="00D35505" w:rsidRPr="008A6A8D" w:rsidRDefault="00D35505" w:rsidP="00D35505">
            <w:pPr>
              <w:pBdr>
                <w:top w:val="nil"/>
                <w:left w:val="nil"/>
                <w:bottom w:val="nil"/>
                <w:right w:val="nil"/>
                <w:between w:val="nil"/>
              </w:pBdr>
              <w:jc w:val="both"/>
              <w:rPr>
                <w:color w:val="000000"/>
                <w:sz w:val="24"/>
                <w:szCs w:val="24"/>
              </w:rPr>
            </w:pPr>
          </w:p>
          <w:p w14:paraId="01CD1444" w14:textId="77777777" w:rsidR="00D35505" w:rsidRPr="008A6A8D" w:rsidRDefault="00D35505" w:rsidP="00D35505">
            <w:pPr>
              <w:pBdr>
                <w:top w:val="nil"/>
                <w:left w:val="nil"/>
                <w:bottom w:val="nil"/>
                <w:right w:val="nil"/>
                <w:between w:val="nil"/>
              </w:pBdr>
              <w:jc w:val="both"/>
              <w:rPr>
                <w:color w:val="000000"/>
                <w:sz w:val="24"/>
                <w:szCs w:val="24"/>
              </w:rPr>
            </w:pPr>
            <w:r w:rsidRPr="008A6A8D">
              <w:rPr>
                <w:color w:val="000000"/>
                <w:sz w:val="24"/>
                <w:szCs w:val="24"/>
              </w:rPr>
              <w:t>Jeżeli gdziekolwiek w dokumentacji użyte są znaki towarowe, patenty lub pochodzenie, źródło lub</w:t>
            </w:r>
          </w:p>
          <w:p w14:paraId="34794913" w14:textId="338F1F57" w:rsidR="00D35505" w:rsidRPr="008A6A8D" w:rsidRDefault="00D35505" w:rsidP="00D35505">
            <w:pPr>
              <w:pBdr>
                <w:top w:val="nil"/>
                <w:left w:val="nil"/>
                <w:bottom w:val="nil"/>
                <w:right w:val="nil"/>
                <w:between w:val="nil"/>
              </w:pBdr>
              <w:jc w:val="both"/>
              <w:rPr>
                <w:color w:val="000000"/>
                <w:sz w:val="24"/>
                <w:szCs w:val="24"/>
              </w:rPr>
            </w:pPr>
            <w:r w:rsidRPr="008A6A8D">
              <w:rPr>
                <w:color w:val="000000"/>
                <w:sz w:val="24"/>
                <w:szCs w:val="24"/>
              </w:rPr>
              <w:t>szczególny proces, który charakteryzuje produkty lub usługi dostarczane przez konkretnego wykonawcę, zamawiający dopuszcza składanie ofert z rozwiązaniami równoważnymi, o ile zapewniają one zgodność realizacji przedmiotu zamówienia z dokumentacją. Znaki towarowe, patenty lub pochodzenie powinny być uwzględnione jako definicje standardu, a nie jako określone marki zastosowane w projekcie. Oznacza to, że przewidziane przez wykonawcę do zastosowania na etapie realizacji robót, urządzenia i materiały powinny spełniać parametry określone w opisie przedmiotu zamówienia i nie powinny być gorsze od jej założeń (równe lub lepsze). Zamawiający dopuszcza wszelkie rynkowe odpowiedniki o parametrach równych lub lepszych niż wskazane. Ciężar udowodnienia, że materiał (wyrób) jest równoważny w stosunku do wymogu określonego przez zamawiającego spoczywa na składającym ofertę. W takim wypadku wykonawca musi przedłożyć odpowiednie dokumenty opisujące parametry techniczne, wymagane prawem certyfikaty i inne dokumenty dopuszczające dane materiały (wyroby) do użytkowania, oraz pozwalające jednoznacznie stwierdzić, że są one rzeczywiście równoważne. Będą one podlegały ocenie autora dokumentacji projektowej, który sporządzi stosowną opinię. Opinia ta będzie podstawą do podjęcia przez Zamawiającego decyzji o akceptacji „równoważników” lub odrzucenia oferty z powodu ich „</w:t>
            </w:r>
            <w:proofErr w:type="spellStart"/>
            <w:r w:rsidRPr="008A6A8D">
              <w:rPr>
                <w:color w:val="000000"/>
                <w:sz w:val="24"/>
                <w:szCs w:val="24"/>
              </w:rPr>
              <w:t>nierównoważności</w:t>
            </w:r>
            <w:proofErr w:type="spellEnd"/>
            <w:r w:rsidRPr="008A6A8D">
              <w:rPr>
                <w:color w:val="000000"/>
                <w:sz w:val="24"/>
                <w:szCs w:val="24"/>
              </w:rPr>
              <w:t>”.</w:t>
            </w:r>
          </w:p>
        </w:tc>
      </w:tr>
    </w:tbl>
    <w:p w14:paraId="754C3507" w14:textId="77777777" w:rsidR="00F86E4E" w:rsidRDefault="00F86E4E">
      <w:pPr>
        <w:spacing w:after="0" w:line="240" w:lineRule="auto"/>
        <w:jc w:val="both"/>
        <w:rPr>
          <w:b/>
          <w:sz w:val="24"/>
          <w:szCs w:val="24"/>
        </w:rPr>
      </w:pPr>
    </w:p>
    <w:p w14:paraId="079B3313"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Warunki udziału w postępowaniu oraz opis sposobu dokonywania oceny ich spełnienia:</w:t>
      </w:r>
    </w:p>
    <w:p w14:paraId="6803182C" w14:textId="77777777" w:rsidR="00F86E4E" w:rsidRDefault="00DD35CC">
      <w:pPr>
        <w:spacing w:after="0" w:line="240" w:lineRule="auto"/>
        <w:jc w:val="both"/>
        <w:rPr>
          <w:sz w:val="24"/>
          <w:szCs w:val="24"/>
        </w:rPr>
      </w:pPr>
      <w:r>
        <w:rPr>
          <w:sz w:val="24"/>
          <w:szCs w:val="24"/>
        </w:rPr>
        <w:t>W postępowaniu mogą wziąć udział Wykonawcy, którzy spełniają poniższe warunki:</w:t>
      </w:r>
    </w:p>
    <w:p w14:paraId="47248E34" w14:textId="77777777" w:rsidR="00392472" w:rsidRPr="00D76122" w:rsidRDefault="00392472" w:rsidP="00392472">
      <w:pPr>
        <w:numPr>
          <w:ilvl w:val="0"/>
          <w:numId w:val="27"/>
        </w:numPr>
        <w:spacing w:after="0" w:line="240" w:lineRule="auto"/>
        <w:contextualSpacing/>
        <w:jc w:val="both"/>
        <w:rPr>
          <w:rFonts w:cs="Times New Roman"/>
          <w:sz w:val="24"/>
          <w:szCs w:val="24"/>
        </w:rPr>
      </w:pPr>
      <w:r w:rsidRPr="00D76122">
        <w:rPr>
          <w:rFonts w:cs="Times New Roman"/>
          <w:sz w:val="24"/>
          <w:szCs w:val="24"/>
        </w:rPr>
        <w:t>Oferent powinien posiadać niezbędne uprawnienia i zasoby niezbędne do niezakłóconej realizacji przedmiotu zamówienia, w szczególności niezbędne środki techniczno-organizacyjne, niezbędne doświadczenie, kwalifikacje oraz potencjał osobowy i finansowy.</w:t>
      </w:r>
    </w:p>
    <w:p w14:paraId="02F2FE95" w14:textId="2C9D506C" w:rsidR="00392472" w:rsidRDefault="00392472" w:rsidP="00392472">
      <w:pPr>
        <w:pStyle w:val="Akapitzlist"/>
        <w:numPr>
          <w:ilvl w:val="0"/>
          <w:numId w:val="27"/>
        </w:numPr>
        <w:rPr>
          <w:rFonts w:cs="Times New Roman"/>
          <w:sz w:val="24"/>
          <w:szCs w:val="24"/>
        </w:rPr>
      </w:pPr>
      <w:r w:rsidRPr="00F7226B">
        <w:rPr>
          <w:rFonts w:cs="Times New Roman"/>
          <w:sz w:val="24"/>
          <w:szCs w:val="24"/>
        </w:rPr>
        <w:t>Sposób dokonania oceny warunku w odniesieniu do punk</w:t>
      </w:r>
      <w:r w:rsidR="000D1DC1">
        <w:rPr>
          <w:rFonts w:cs="Times New Roman"/>
          <w:sz w:val="24"/>
          <w:szCs w:val="24"/>
        </w:rPr>
        <w:t>u</w:t>
      </w:r>
      <w:r w:rsidRPr="00F7226B">
        <w:rPr>
          <w:rFonts w:cs="Times New Roman"/>
          <w:sz w:val="24"/>
          <w:szCs w:val="24"/>
        </w:rPr>
        <w:t xml:space="preserve"> 1: warunek ten zostanie spełniony jeśli oferent przedstawi:</w:t>
      </w:r>
    </w:p>
    <w:p w14:paraId="3F1D4AFC" w14:textId="77777777" w:rsidR="00392472" w:rsidRDefault="00392472" w:rsidP="000D1DC1">
      <w:pPr>
        <w:pStyle w:val="Akapitzlist"/>
        <w:numPr>
          <w:ilvl w:val="0"/>
          <w:numId w:val="28"/>
        </w:numPr>
        <w:spacing w:after="0" w:line="240" w:lineRule="auto"/>
        <w:rPr>
          <w:rFonts w:cs="Times New Roman"/>
          <w:sz w:val="24"/>
          <w:szCs w:val="24"/>
        </w:rPr>
      </w:pPr>
      <w:r w:rsidRPr="00F7226B">
        <w:rPr>
          <w:rFonts w:cs="Times New Roman"/>
          <w:sz w:val="24"/>
          <w:szCs w:val="24"/>
        </w:rPr>
        <w:t>oświadczenie zgodnie ze wzorem będącym częścią formularza oferty. Ocena zostanie dokonana poprzez analizę oświadczenia (podpis pod oświadczeniem oznacza spełnienie warunku);</w:t>
      </w:r>
    </w:p>
    <w:p w14:paraId="412558D4" w14:textId="77777777" w:rsidR="00392472" w:rsidRPr="00D76122" w:rsidRDefault="00392472" w:rsidP="000D1DC1">
      <w:pPr>
        <w:numPr>
          <w:ilvl w:val="0"/>
          <w:numId w:val="27"/>
        </w:numPr>
        <w:spacing w:after="0" w:line="240" w:lineRule="auto"/>
        <w:ind w:hanging="357"/>
        <w:contextualSpacing/>
        <w:jc w:val="both"/>
        <w:rPr>
          <w:rFonts w:cs="Times New Roman"/>
          <w:sz w:val="24"/>
          <w:szCs w:val="24"/>
        </w:rPr>
      </w:pPr>
      <w:r w:rsidRPr="00D76122">
        <w:rPr>
          <w:rFonts w:cs="Times New Roman"/>
          <w:sz w:val="24"/>
          <w:szCs w:val="24"/>
        </w:rPr>
        <w:t>Oferent, który nie wypełni powyższych warunku określonego w rozdziale III zostanie wykluczony z postępowania.</w:t>
      </w:r>
    </w:p>
    <w:p w14:paraId="5B9B8D6D" w14:textId="77777777" w:rsidR="00F86E4E" w:rsidRPr="008A6A8D" w:rsidRDefault="00F86E4E">
      <w:pPr>
        <w:pBdr>
          <w:top w:val="nil"/>
          <w:left w:val="nil"/>
          <w:bottom w:val="nil"/>
          <w:right w:val="nil"/>
          <w:between w:val="nil"/>
        </w:pBdr>
        <w:spacing w:after="0" w:line="240" w:lineRule="auto"/>
        <w:ind w:left="360" w:hanging="360"/>
        <w:jc w:val="both"/>
        <w:rPr>
          <w:color w:val="000000"/>
          <w:sz w:val="24"/>
          <w:szCs w:val="24"/>
        </w:rPr>
      </w:pPr>
    </w:p>
    <w:p w14:paraId="798D8129"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lastRenderedPageBreak/>
        <w:t>Informację o kryteriach oceny oraz wagach punktowych i procentowych przypisanych do poszczególnych kryteriów oceny oferty:</w:t>
      </w:r>
    </w:p>
    <w:p w14:paraId="44A0F7AF" w14:textId="77777777" w:rsidR="00F86E4E" w:rsidRPr="008A6A8D" w:rsidRDefault="00DD35CC">
      <w:pPr>
        <w:pBdr>
          <w:top w:val="nil"/>
          <w:left w:val="nil"/>
          <w:bottom w:val="nil"/>
          <w:right w:val="nil"/>
          <w:between w:val="nil"/>
        </w:pBdr>
        <w:spacing w:after="0" w:line="240" w:lineRule="auto"/>
        <w:ind w:left="720" w:hanging="360"/>
        <w:jc w:val="both"/>
        <w:rPr>
          <w:color w:val="000000"/>
          <w:sz w:val="24"/>
          <w:szCs w:val="24"/>
        </w:rPr>
      </w:pPr>
      <w:r w:rsidRPr="008A6A8D">
        <w:rPr>
          <w:color w:val="000000"/>
          <w:sz w:val="24"/>
          <w:szCs w:val="24"/>
        </w:rPr>
        <w:t>Wykonawca zostanie wybrany w oparciu o kryteria wskazane poniżej:</w:t>
      </w:r>
    </w:p>
    <w:p w14:paraId="4263B599" w14:textId="68CB5719" w:rsidR="00392472" w:rsidRDefault="00392472" w:rsidP="00392472">
      <w:pPr>
        <w:pStyle w:val="Listapunktowana2"/>
        <w:numPr>
          <w:ilvl w:val="1"/>
          <w:numId w:val="29"/>
        </w:numPr>
        <w:spacing w:after="0" w:line="240" w:lineRule="auto"/>
        <w:jc w:val="both"/>
        <w:rPr>
          <w:rFonts w:cstheme="minorHAnsi"/>
          <w:sz w:val="24"/>
          <w:szCs w:val="24"/>
        </w:rPr>
      </w:pPr>
      <w:r w:rsidRPr="004161AC">
        <w:rPr>
          <w:rFonts w:cstheme="minorHAnsi"/>
          <w:sz w:val="24"/>
          <w:szCs w:val="24"/>
        </w:rPr>
        <w:t xml:space="preserve">Cena brutto przedmiotu zamówienia (waga </w:t>
      </w:r>
      <w:r w:rsidR="000D1DC1">
        <w:rPr>
          <w:rFonts w:cstheme="minorHAnsi"/>
          <w:sz w:val="24"/>
          <w:szCs w:val="24"/>
        </w:rPr>
        <w:t>10</w:t>
      </w:r>
      <w:r w:rsidRPr="004161AC">
        <w:rPr>
          <w:rFonts w:cstheme="minorHAnsi"/>
          <w:sz w:val="24"/>
          <w:szCs w:val="24"/>
        </w:rPr>
        <w:t>0)</w:t>
      </w:r>
    </w:p>
    <w:p w14:paraId="76F9C1EF" w14:textId="77777777" w:rsidR="00F86E4E" w:rsidRPr="008A6A8D" w:rsidRDefault="00F86E4E">
      <w:pPr>
        <w:pBdr>
          <w:top w:val="nil"/>
          <w:left w:val="nil"/>
          <w:bottom w:val="nil"/>
          <w:right w:val="nil"/>
          <w:between w:val="nil"/>
        </w:pBdr>
        <w:spacing w:after="0" w:line="240" w:lineRule="auto"/>
        <w:ind w:left="720" w:hanging="360"/>
        <w:jc w:val="both"/>
        <w:rPr>
          <w:color w:val="000000"/>
          <w:sz w:val="24"/>
          <w:szCs w:val="24"/>
        </w:rPr>
      </w:pPr>
    </w:p>
    <w:p w14:paraId="6691D7B2"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 xml:space="preserve">Opis sposobu przyznawania punktacji za spełnienie danego kryterium oceny oferty: </w:t>
      </w:r>
    </w:p>
    <w:p w14:paraId="040CBAD5"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Sposób wyliczenia punktów nastąpi przy zastosowaniu poniższych wzorów oraz wytycznych:</w:t>
      </w:r>
    </w:p>
    <w:p w14:paraId="15DD3DA5" w14:textId="355603D5" w:rsidR="00392472" w:rsidRPr="004161AC" w:rsidRDefault="00DD35CC" w:rsidP="00392472">
      <w:pPr>
        <w:pStyle w:val="Listapunktowana2"/>
        <w:numPr>
          <w:ilvl w:val="0"/>
          <w:numId w:val="30"/>
        </w:numPr>
        <w:spacing w:after="0" w:line="240" w:lineRule="auto"/>
        <w:jc w:val="both"/>
        <w:rPr>
          <w:rFonts w:cstheme="minorHAnsi"/>
          <w:sz w:val="24"/>
          <w:szCs w:val="24"/>
        </w:rPr>
      </w:pPr>
      <w:r w:rsidRPr="008A6A8D">
        <w:rPr>
          <w:color w:val="000000"/>
          <w:sz w:val="24"/>
          <w:szCs w:val="24"/>
          <w:u w:val="single"/>
        </w:rPr>
        <w:t xml:space="preserve">Cena brutto przedmiotu zamówienia </w:t>
      </w:r>
      <w:r w:rsidR="00392472" w:rsidRPr="004161AC">
        <w:rPr>
          <w:rFonts w:cstheme="minorHAnsi"/>
          <w:sz w:val="24"/>
          <w:szCs w:val="24"/>
          <w:u w:val="single"/>
        </w:rPr>
        <w:t xml:space="preserve">(waga </w:t>
      </w:r>
      <w:r w:rsidR="000D1DC1">
        <w:rPr>
          <w:rFonts w:cstheme="minorHAnsi"/>
          <w:sz w:val="24"/>
          <w:szCs w:val="24"/>
          <w:u w:val="single"/>
        </w:rPr>
        <w:t>10</w:t>
      </w:r>
      <w:r w:rsidR="00392472" w:rsidRPr="004161AC">
        <w:rPr>
          <w:rFonts w:cstheme="minorHAnsi"/>
          <w:sz w:val="24"/>
          <w:szCs w:val="24"/>
          <w:u w:val="single"/>
        </w:rPr>
        <w:t>0)</w:t>
      </w:r>
    </w:p>
    <w:p w14:paraId="63929212" w14:textId="3FDDD7F3" w:rsidR="00392472" w:rsidRDefault="00392472" w:rsidP="00392472">
      <w:pPr>
        <w:pStyle w:val="Listapunktowana2"/>
        <w:numPr>
          <w:ilvl w:val="0"/>
          <w:numId w:val="0"/>
        </w:numPr>
        <w:spacing w:after="0" w:line="240" w:lineRule="auto"/>
        <w:jc w:val="both"/>
        <w:rPr>
          <w:rFonts w:cstheme="minorHAnsi"/>
          <w:sz w:val="24"/>
          <w:szCs w:val="24"/>
        </w:rPr>
      </w:pPr>
      <w:r w:rsidRPr="004161AC">
        <w:rPr>
          <w:rFonts w:cstheme="minorHAnsi"/>
          <w:sz w:val="24"/>
          <w:szCs w:val="24"/>
        </w:rPr>
        <w:t>Punktacja za cenę będzie obliczana na podstawie wzoru:</w:t>
      </w:r>
    </w:p>
    <w:p w14:paraId="3CB24963" w14:textId="77777777" w:rsidR="000D1DC1" w:rsidRDefault="000D1DC1" w:rsidP="00392472">
      <w:pPr>
        <w:pStyle w:val="Listapunktowana2"/>
        <w:numPr>
          <w:ilvl w:val="0"/>
          <w:numId w:val="0"/>
        </w:numPr>
        <w:spacing w:after="0" w:line="240" w:lineRule="auto"/>
        <w:jc w:val="both"/>
        <w:rPr>
          <w:rFonts w:cstheme="minorHAnsi"/>
          <w:sz w:val="24"/>
          <w:szCs w:val="24"/>
        </w:rPr>
      </w:pPr>
    </w:p>
    <w:p w14:paraId="08FAA00C" w14:textId="713FAC62" w:rsidR="00392472" w:rsidRPr="004161AC" w:rsidRDefault="00392472" w:rsidP="00392472">
      <w:pPr>
        <w:pStyle w:val="Listapunktowana2"/>
        <w:numPr>
          <w:ilvl w:val="0"/>
          <w:numId w:val="0"/>
        </w:numPr>
        <w:spacing w:after="0" w:line="240" w:lineRule="auto"/>
        <w:ind w:left="2832"/>
        <w:jc w:val="both"/>
        <w:rPr>
          <w:rFonts w:cstheme="minorHAnsi"/>
          <w:sz w:val="24"/>
          <w:szCs w:val="24"/>
          <w:vertAlign w:val="subscript"/>
        </w:rPr>
      </w:pPr>
      <w:r w:rsidRPr="004161AC">
        <w:rPr>
          <w:rFonts w:cstheme="minorHAnsi"/>
          <w:sz w:val="24"/>
          <w:szCs w:val="24"/>
        </w:rPr>
        <w:t>C</w:t>
      </w:r>
      <w:r w:rsidRPr="004161AC">
        <w:rPr>
          <w:rFonts w:cstheme="minorHAnsi"/>
          <w:sz w:val="24"/>
          <w:szCs w:val="24"/>
          <w:vertAlign w:val="subscript"/>
        </w:rPr>
        <w:t>B</w:t>
      </w:r>
      <w:r w:rsidRPr="004161AC">
        <w:rPr>
          <w:rFonts w:cstheme="minorHAnsi"/>
          <w:sz w:val="24"/>
          <w:szCs w:val="24"/>
        </w:rPr>
        <w:t xml:space="preserve"> x </w:t>
      </w:r>
      <w:r w:rsidR="000D1DC1">
        <w:rPr>
          <w:rFonts w:cstheme="minorHAnsi"/>
          <w:sz w:val="24"/>
          <w:szCs w:val="24"/>
        </w:rPr>
        <w:t>10</w:t>
      </w:r>
      <w:r w:rsidRPr="004161AC">
        <w:rPr>
          <w:rFonts w:cstheme="minorHAnsi"/>
          <w:sz w:val="24"/>
          <w:szCs w:val="24"/>
        </w:rPr>
        <w:t xml:space="preserve">0  </w:t>
      </w:r>
    </w:p>
    <w:p w14:paraId="11DAA83B"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rPr>
      </w:pPr>
      <w:r w:rsidRPr="004161AC">
        <w:rPr>
          <w:rFonts w:cstheme="minorHAnsi"/>
          <w:sz w:val="24"/>
          <w:szCs w:val="24"/>
        </w:rPr>
        <w:t>P</w:t>
      </w:r>
      <w:r w:rsidRPr="004161AC">
        <w:rPr>
          <w:rFonts w:cstheme="minorHAnsi"/>
          <w:sz w:val="24"/>
          <w:szCs w:val="24"/>
          <w:vertAlign w:val="subscript"/>
        </w:rPr>
        <w:t xml:space="preserve">1 </w:t>
      </w:r>
      <w:r w:rsidRPr="004161AC">
        <w:rPr>
          <w:rFonts w:cstheme="minorHAnsi"/>
          <w:sz w:val="24"/>
          <w:szCs w:val="24"/>
        </w:rPr>
        <w:t xml:space="preserve">= -------------------------     </w:t>
      </w:r>
    </w:p>
    <w:p w14:paraId="0C7497EF"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vertAlign w:val="subscript"/>
        </w:rPr>
      </w:pPr>
      <w:r w:rsidRPr="004161AC">
        <w:rPr>
          <w:rFonts w:cstheme="minorHAnsi"/>
          <w:sz w:val="24"/>
          <w:szCs w:val="24"/>
        </w:rPr>
        <w:t xml:space="preserve">                    C</w:t>
      </w:r>
      <w:r w:rsidRPr="004161AC">
        <w:rPr>
          <w:rFonts w:cstheme="minorHAnsi"/>
          <w:sz w:val="24"/>
          <w:szCs w:val="24"/>
          <w:vertAlign w:val="subscript"/>
        </w:rPr>
        <w:t>R</w:t>
      </w:r>
    </w:p>
    <w:p w14:paraId="6FF55DA6"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P</w:t>
      </w:r>
      <w:r w:rsidRPr="004161AC">
        <w:rPr>
          <w:rFonts w:cstheme="minorHAnsi"/>
          <w:sz w:val="24"/>
          <w:szCs w:val="24"/>
          <w:vertAlign w:val="subscript"/>
        </w:rPr>
        <w:t>1</w:t>
      </w:r>
      <w:r w:rsidRPr="004161AC">
        <w:rPr>
          <w:rFonts w:cstheme="minorHAnsi"/>
          <w:sz w:val="24"/>
          <w:szCs w:val="24"/>
        </w:rPr>
        <w:t xml:space="preserve"> – otrzymane punkty</w:t>
      </w:r>
    </w:p>
    <w:p w14:paraId="3316A17E"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B</w:t>
      </w:r>
      <w:r w:rsidRPr="004161AC">
        <w:rPr>
          <w:rFonts w:cstheme="minorHAnsi"/>
          <w:sz w:val="24"/>
          <w:szCs w:val="24"/>
        </w:rPr>
        <w:t xml:space="preserve"> – cena brutto oferty najniższej ze złożonych ofert</w:t>
      </w:r>
    </w:p>
    <w:p w14:paraId="063E1FBD"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R</w:t>
      </w:r>
      <w:r w:rsidRPr="004161AC">
        <w:rPr>
          <w:rFonts w:cstheme="minorHAnsi"/>
          <w:sz w:val="24"/>
          <w:szCs w:val="24"/>
        </w:rPr>
        <w:t xml:space="preserve"> – cena brutto oferty rozpatrywanej</w:t>
      </w:r>
    </w:p>
    <w:p w14:paraId="7D6AAA1B" w14:textId="77777777" w:rsidR="00392472" w:rsidRDefault="00392472" w:rsidP="00392472">
      <w:pPr>
        <w:pStyle w:val="Listapunktowana2"/>
        <w:numPr>
          <w:ilvl w:val="0"/>
          <w:numId w:val="0"/>
        </w:numPr>
        <w:spacing w:after="0" w:line="240" w:lineRule="auto"/>
        <w:jc w:val="both"/>
        <w:rPr>
          <w:rFonts w:cstheme="minorHAnsi"/>
          <w:sz w:val="24"/>
          <w:szCs w:val="24"/>
        </w:rPr>
      </w:pPr>
    </w:p>
    <w:p w14:paraId="18545BA5" w14:textId="6B9DE540" w:rsidR="00392472" w:rsidRPr="004161AC" w:rsidRDefault="00392472" w:rsidP="00392472">
      <w:pPr>
        <w:pStyle w:val="Listapunktowana2"/>
        <w:numPr>
          <w:ilvl w:val="0"/>
          <w:numId w:val="0"/>
        </w:numPr>
        <w:spacing w:after="0" w:line="240" w:lineRule="auto"/>
        <w:jc w:val="both"/>
        <w:rPr>
          <w:rFonts w:cstheme="minorHAnsi"/>
          <w:sz w:val="24"/>
          <w:szCs w:val="24"/>
          <w:u w:val="single"/>
        </w:rPr>
      </w:pPr>
      <w:r w:rsidRPr="004161AC">
        <w:rPr>
          <w:rFonts w:cstheme="minorHAnsi"/>
          <w:sz w:val="24"/>
          <w:szCs w:val="24"/>
        </w:rPr>
        <w:t xml:space="preserve">Najkorzystniejsza oferta otrzyma </w:t>
      </w:r>
      <w:r w:rsidR="000D1DC1">
        <w:rPr>
          <w:rFonts w:cstheme="minorHAnsi"/>
          <w:b/>
          <w:sz w:val="24"/>
          <w:szCs w:val="24"/>
        </w:rPr>
        <w:t>10</w:t>
      </w:r>
      <w:r w:rsidRPr="004161AC">
        <w:rPr>
          <w:rFonts w:cstheme="minorHAnsi"/>
          <w:b/>
          <w:sz w:val="24"/>
          <w:szCs w:val="24"/>
        </w:rPr>
        <w:t>0 pkt.</w:t>
      </w:r>
    </w:p>
    <w:p w14:paraId="76C84599" w14:textId="774C9571" w:rsidR="00F86E4E" w:rsidRPr="008A6A8D" w:rsidRDefault="00F86E4E" w:rsidP="00392472">
      <w:pPr>
        <w:pBdr>
          <w:top w:val="nil"/>
          <w:left w:val="nil"/>
          <w:bottom w:val="nil"/>
          <w:right w:val="nil"/>
          <w:between w:val="nil"/>
        </w:pBdr>
        <w:spacing w:after="0" w:line="240" w:lineRule="auto"/>
        <w:jc w:val="both"/>
        <w:rPr>
          <w:sz w:val="24"/>
          <w:szCs w:val="24"/>
        </w:rPr>
      </w:pPr>
    </w:p>
    <w:p w14:paraId="7C22EAED" w14:textId="77777777" w:rsidR="00F86E4E" w:rsidRPr="008A6A8D" w:rsidRDefault="00DD35CC">
      <w:pPr>
        <w:spacing w:after="0" w:line="240" w:lineRule="auto"/>
        <w:jc w:val="both"/>
        <w:rPr>
          <w:sz w:val="24"/>
          <w:szCs w:val="24"/>
        </w:rPr>
      </w:pPr>
      <w:r w:rsidRPr="008A6A8D">
        <w:rPr>
          <w:sz w:val="24"/>
          <w:szCs w:val="24"/>
        </w:rPr>
        <w:t>Ocenie podlega łączna cena brutto oferty. Łączna cena brutto oferty musi zawierać wszelkie koszty niezbędne do zrealizowania przedmiotu zamówienia. W przypadku złożenia w niniejszym postępowaniu oferty wykonawcy zagranicznego (EUR) nie zobowiązanego do zapłaty w Polsce podatku VAT z tytułu wykonania zamówienia stanowiącego przedmiot niniejszego postępowania – w celu zapewnienia możliwości porównania cen oferowanych przez wykonawców krajowych z cenami wykonawców zagranicznych – porównaniu cen, podlegać będzie kwota po doliczeniu obowiązującej w Polsce stawki podatku VAT.</w:t>
      </w:r>
    </w:p>
    <w:p w14:paraId="111F409D"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Zamawiający dokona oceny ofert na podstawie </w:t>
      </w:r>
      <w:r w:rsidRPr="008A6A8D">
        <w:rPr>
          <w:sz w:val="24"/>
          <w:szCs w:val="24"/>
        </w:rPr>
        <w:t>wyniku</w:t>
      </w:r>
      <w:r w:rsidRPr="008A6A8D">
        <w:rPr>
          <w:color w:val="000000"/>
          <w:sz w:val="24"/>
          <w:szCs w:val="24"/>
        </w:rPr>
        <w:t xml:space="preserve"> osiągniętej liczby punktów wyliczonych w oparciu o powyższe kryteria. Ilości punktów stanowić będzie końcową ocenę oferty. Za najkorzystniejszą zostanie uznana oferta, która uzyska największą ilość punktów.</w:t>
      </w:r>
    </w:p>
    <w:p w14:paraId="76FE879F"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Zamawiający uzna za najkorzystniejszą tę ofertę, która uzyska największą ilość punktów (P) po zsumowaniu kryteriów oceny ofert.</w:t>
      </w:r>
    </w:p>
    <w:p w14:paraId="1DA5CEA2"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W przypadku dwóch ofert z identyczną liczbą punktów, pierwszeństwo uzyska oferta z najszybszym deklarowanym czasem reakcji serwisowej.</w:t>
      </w:r>
    </w:p>
    <w:p w14:paraId="7CF4D7AB"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Zapytanie ofertowe wraz z załącznikami opublikowano pod adresem: </w:t>
      </w:r>
      <w:hyperlink r:id="rId8">
        <w:r w:rsidR="00F86E4E">
          <w:rPr>
            <w:color w:val="0563C1"/>
            <w:sz w:val="24"/>
            <w:szCs w:val="24"/>
            <w:u w:val="single"/>
          </w:rPr>
          <w:t>www.bazakonkurencyjnosci.funduszeeuropejskie.gov.pl</w:t>
        </w:r>
      </w:hyperlink>
    </w:p>
    <w:p w14:paraId="5802AB83"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Informacja o wyniku postępowania umieszczona zostanie pod adresem </w:t>
      </w:r>
      <w:hyperlink r:id="rId9">
        <w:r w:rsidR="00F86E4E">
          <w:rPr>
            <w:color w:val="0563C1"/>
            <w:sz w:val="24"/>
            <w:szCs w:val="24"/>
            <w:u w:val="single"/>
          </w:rPr>
          <w:t>www.bazakonkurencyjnosci.funduszeeuropejskie.gov.pl</w:t>
        </w:r>
      </w:hyperlink>
      <w:r>
        <w:rPr>
          <w:color w:val="000000"/>
          <w:sz w:val="24"/>
          <w:szCs w:val="24"/>
        </w:rPr>
        <w:t xml:space="preserve"> (niezwłocznie po rozstrzygnięciu postępowania ofertowego). Na pisemny wniosek podmiotu, który złożył ofertę, istnieje możliwość wglądu do protokołu wyboru oferty.</w:t>
      </w:r>
    </w:p>
    <w:p w14:paraId="797AAC1C" w14:textId="77777777" w:rsidR="00F86E4E" w:rsidRDefault="00F86E4E">
      <w:pPr>
        <w:pBdr>
          <w:top w:val="nil"/>
          <w:left w:val="nil"/>
          <w:bottom w:val="nil"/>
          <w:right w:val="nil"/>
          <w:between w:val="nil"/>
        </w:pBdr>
        <w:spacing w:after="0" w:line="240" w:lineRule="auto"/>
        <w:ind w:left="360"/>
        <w:jc w:val="both"/>
        <w:rPr>
          <w:color w:val="000000"/>
          <w:sz w:val="24"/>
          <w:szCs w:val="24"/>
        </w:rPr>
      </w:pPr>
    </w:p>
    <w:p w14:paraId="7229A11C" w14:textId="77777777" w:rsidR="00F86E4E" w:rsidRPr="008A6A8D" w:rsidRDefault="00DD35CC">
      <w:pPr>
        <w:numPr>
          <w:ilvl w:val="0"/>
          <w:numId w:val="21"/>
        </w:numPr>
        <w:pBdr>
          <w:top w:val="nil"/>
          <w:left w:val="nil"/>
          <w:bottom w:val="nil"/>
          <w:right w:val="nil"/>
          <w:between w:val="nil"/>
        </w:pBdr>
        <w:spacing w:after="0" w:line="240" w:lineRule="auto"/>
        <w:jc w:val="both"/>
        <w:rPr>
          <w:b/>
          <w:color w:val="0070C0"/>
          <w:sz w:val="24"/>
          <w:szCs w:val="24"/>
        </w:rPr>
      </w:pPr>
      <w:r>
        <w:rPr>
          <w:b/>
          <w:color w:val="0070C0"/>
          <w:sz w:val="24"/>
          <w:szCs w:val="24"/>
        </w:rPr>
        <w:t xml:space="preserve"> </w:t>
      </w:r>
      <w:r w:rsidRPr="004D463D">
        <w:rPr>
          <w:b/>
          <w:color w:val="538135" w:themeColor="accent6" w:themeShade="BF"/>
          <w:sz w:val="24"/>
          <w:szCs w:val="24"/>
        </w:rPr>
        <w:t>Miejsce oraz termin składania ofert:</w:t>
      </w:r>
    </w:p>
    <w:p w14:paraId="4216A196" w14:textId="3241859D"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Termin składania ofert upływa w dniu </w:t>
      </w:r>
      <w:r w:rsidR="000D1DC1">
        <w:rPr>
          <w:b/>
          <w:color w:val="000000"/>
          <w:sz w:val="24"/>
          <w:szCs w:val="24"/>
        </w:rPr>
        <w:t>23.01</w:t>
      </w:r>
      <w:r w:rsidRPr="008A6A8D">
        <w:rPr>
          <w:b/>
          <w:color w:val="000000"/>
          <w:sz w:val="24"/>
          <w:szCs w:val="24"/>
        </w:rPr>
        <w:t>.202</w:t>
      </w:r>
      <w:r w:rsidR="000D1DC1">
        <w:rPr>
          <w:b/>
          <w:color w:val="000000"/>
          <w:sz w:val="24"/>
          <w:szCs w:val="24"/>
        </w:rPr>
        <w:t>6</w:t>
      </w:r>
      <w:r w:rsidRPr="008A6A8D">
        <w:rPr>
          <w:b/>
          <w:color w:val="000000"/>
          <w:sz w:val="24"/>
          <w:szCs w:val="24"/>
        </w:rPr>
        <w:t xml:space="preserve"> r.</w:t>
      </w:r>
    </w:p>
    <w:p w14:paraId="7941DF6A"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Ofertę należy złożyć za pośrednictwem systemu Baza Konkurencyjności: </w:t>
      </w:r>
      <w:hyperlink r:id="rId10">
        <w:r w:rsidR="00F86E4E">
          <w:rPr>
            <w:color w:val="0563C1"/>
            <w:sz w:val="24"/>
            <w:szCs w:val="24"/>
            <w:u w:val="single"/>
          </w:rPr>
          <w:t>www.bazakonkurencyjnosci.funduszeeuropejskie.gov.pl</w:t>
        </w:r>
      </w:hyperlink>
    </w:p>
    <w:p w14:paraId="2F242F33" w14:textId="400E5263" w:rsidR="00A108F1" w:rsidRDefault="00DD35CC" w:rsidP="00A108F1">
      <w:pPr>
        <w:numPr>
          <w:ilvl w:val="0"/>
          <w:numId w:val="19"/>
        </w:numPr>
        <w:pBdr>
          <w:top w:val="nil"/>
          <w:left w:val="nil"/>
          <w:bottom w:val="nil"/>
          <w:right w:val="nil"/>
          <w:between w:val="nil"/>
        </w:pBdr>
        <w:spacing w:after="0" w:line="240" w:lineRule="auto"/>
        <w:ind w:hanging="357"/>
        <w:jc w:val="both"/>
        <w:rPr>
          <w:color w:val="000000"/>
          <w:sz w:val="24"/>
          <w:szCs w:val="24"/>
        </w:rPr>
      </w:pPr>
      <w:r w:rsidRPr="008A6A8D">
        <w:rPr>
          <w:color w:val="000000"/>
          <w:sz w:val="24"/>
          <w:szCs w:val="24"/>
        </w:rPr>
        <w:t>Zamawiający zastrzega sobie prawo do kontaktowania się z Wykonawcami po upływie terminu składania ofert, w celu:</w:t>
      </w:r>
    </w:p>
    <w:p w14:paraId="1A7E56B6" w14:textId="0FAEBADF"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lastRenderedPageBreak/>
        <w:t>uzupełnienia brakujących dokumentów,</w:t>
      </w:r>
    </w:p>
    <w:p w14:paraId="6C03F87B" w14:textId="788E2B06"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wyjaśnienia niejasnych informacji,</w:t>
      </w:r>
    </w:p>
    <w:p w14:paraId="31B09217" w14:textId="1DEEC9E8" w:rsidR="00A108F1" w:rsidRP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potwierdzenia danych zawartych w formularzach, oświadczeniach, katalogach technicznych i innych załącznikach.</w:t>
      </w:r>
    </w:p>
    <w:p w14:paraId="08507964" w14:textId="62E2A44A" w:rsidR="00392472" w:rsidRPr="00392472" w:rsidRDefault="00392472" w:rsidP="000D1DC1">
      <w:pPr>
        <w:pStyle w:val="Akapitzlist"/>
        <w:numPr>
          <w:ilvl w:val="0"/>
          <w:numId w:val="19"/>
        </w:numPr>
        <w:spacing w:after="0" w:line="240" w:lineRule="auto"/>
        <w:ind w:left="357" w:hanging="357"/>
        <w:jc w:val="both"/>
        <w:rPr>
          <w:color w:val="000000"/>
          <w:sz w:val="24"/>
          <w:szCs w:val="24"/>
        </w:rPr>
      </w:pPr>
      <w:r w:rsidRPr="00392472">
        <w:rPr>
          <w:color w:val="000000"/>
          <w:sz w:val="24"/>
          <w:szCs w:val="24"/>
        </w:rPr>
        <w:t xml:space="preserve">Zamawiający dopuszcza możliwość zadawania pytań dotyczących treści postępowania nie później </w:t>
      </w:r>
      <w:r w:rsidRPr="00392472">
        <w:rPr>
          <w:b/>
          <w:bCs/>
          <w:color w:val="000000"/>
          <w:sz w:val="24"/>
          <w:szCs w:val="24"/>
        </w:rPr>
        <w:t>niż na 3 dni</w:t>
      </w:r>
      <w:r w:rsidRPr="00392472">
        <w:rPr>
          <w:color w:val="000000"/>
          <w:sz w:val="24"/>
          <w:szCs w:val="24"/>
        </w:rPr>
        <w:t xml:space="preserve"> przed terminem składania ofert. Pytania złożone po tym terminie mogą pozostać bez odpowiedzi</w:t>
      </w:r>
    </w:p>
    <w:p w14:paraId="71C63945" w14:textId="7137E4C6"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Możliwość ta przysługuje Zamawiającemu do momentu ogłoszenia wyników postępowania i będzie realizowana z zachowaniem zasad przejrzystości oraz równego traktowania wykonawców. </w:t>
      </w:r>
    </w:p>
    <w:p w14:paraId="5C900F6A" w14:textId="516AF22E"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Rozstrzygnięcie postępowania ofertowego nastąpi w dniu </w:t>
      </w:r>
      <w:r w:rsidR="000D1DC1">
        <w:rPr>
          <w:b/>
          <w:color w:val="000000"/>
          <w:sz w:val="24"/>
          <w:szCs w:val="24"/>
        </w:rPr>
        <w:t>26.01</w:t>
      </w:r>
      <w:r w:rsidRPr="008A6A8D">
        <w:rPr>
          <w:b/>
          <w:color w:val="000000"/>
          <w:sz w:val="24"/>
          <w:szCs w:val="24"/>
        </w:rPr>
        <w:t>.202</w:t>
      </w:r>
      <w:r w:rsidR="000D1DC1">
        <w:rPr>
          <w:b/>
          <w:color w:val="000000"/>
          <w:sz w:val="24"/>
          <w:szCs w:val="24"/>
        </w:rPr>
        <w:t>6</w:t>
      </w:r>
      <w:r w:rsidRPr="008A6A8D">
        <w:rPr>
          <w:b/>
          <w:color w:val="000000"/>
          <w:sz w:val="24"/>
          <w:szCs w:val="24"/>
        </w:rPr>
        <w:t xml:space="preserve"> r. </w:t>
      </w:r>
      <w:r w:rsidRPr="008A6A8D">
        <w:rPr>
          <w:color w:val="000000"/>
          <w:sz w:val="24"/>
          <w:szCs w:val="24"/>
        </w:rPr>
        <w:t xml:space="preserve">w siedzibie Zamawiającego. </w:t>
      </w:r>
    </w:p>
    <w:p w14:paraId="1DAC3F62"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Przed upływem terminu składania ofert, Wykonawca może wprowadzić zmiany do złożonej oferty lub ją wycofać bez podania przyczyny. Zmiany w ofercie lub jej wycofanie winny być doręczone Zamawiającemu na piśmie pod rygorem nieważności przed upływem terminu składania ofert.</w:t>
      </w:r>
    </w:p>
    <w:p w14:paraId="74085F53" w14:textId="77777777" w:rsidR="00F86E4E" w:rsidRDefault="00F86E4E">
      <w:pPr>
        <w:pBdr>
          <w:top w:val="nil"/>
          <w:left w:val="nil"/>
          <w:bottom w:val="nil"/>
          <w:right w:val="nil"/>
          <w:between w:val="nil"/>
        </w:pBdr>
        <w:spacing w:after="0" w:line="240" w:lineRule="auto"/>
        <w:ind w:left="720"/>
        <w:jc w:val="both"/>
        <w:rPr>
          <w:color w:val="000000"/>
          <w:sz w:val="24"/>
          <w:szCs w:val="24"/>
        </w:rPr>
      </w:pPr>
    </w:p>
    <w:p w14:paraId="003DF35C"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 xml:space="preserve">Termin wykonania zamówienia: </w:t>
      </w:r>
    </w:p>
    <w:p w14:paraId="63ADBBCE" w14:textId="106EA45C" w:rsidR="00F86E4E" w:rsidRPr="008A6A8D" w:rsidRDefault="00DD35CC">
      <w:pPr>
        <w:numPr>
          <w:ilvl w:val="2"/>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Maksymalny termin realizacji </w:t>
      </w:r>
      <w:r w:rsidRPr="008A6A8D">
        <w:rPr>
          <w:color w:val="000000"/>
          <w:sz w:val="24"/>
          <w:szCs w:val="24"/>
        </w:rPr>
        <w:t xml:space="preserve">zamówienia to: </w:t>
      </w:r>
      <w:r w:rsidR="000D1DC1" w:rsidRPr="000D1DC1">
        <w:rPr>
          <w:b/>
          <w:color w:val="000000"/>
          <w:sz w:val="24"/>
          <w:szCs w:val="24"/>
        </w:rPr>
        <w:t>30.06.2026 r.</w:t>
      </w:r>
    </w:p>
    <w:p w14:paraId="1B0AAE33" w14:textId="77777777" w:rsidR="00F86E4E" w:rsidRDefault="00DD35CC">
      <w:pPr>
        <w:numPr>
          <w:ilvl w:val="2"/>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 datę wykonania przedmiotu umowy uważa się dzień, w którym nastąpi podpisanie przez obie Strony protokołu zdawczo-odbiorczego.</w:t>
      </w:r>
    </w:p>
    <w:p w14:paraId="70D63B54" w14:textId="6A865A99" w:rsidR="00392472" w:rsidRPr="00392472" w:rsidRDefault="00392472" w:rsidP="000D1DC1">
      <w:pPr>
        <w:pStyle w:val="Akapitzlist"/>
        <w:numPr>
          <w:ilvl w:val="2"/>
          <w:numId w:val="19"/>
        </w:numPr>
        <w:spacing w:after="0" w:line="240" w:lineRule="auto"/>
        <w:jc w:val="both"/>
        <w:rPr>
          <w:color w:val="000000"/>
          <w:sz w:val="24"/>
          <w:szCs w:val="24"/>
        </w:rPr>
      </w:pPr>
      <w:r w:rsidRPr="00392472">
        <w:rPr>
          <w:color w:val="000000"/>
          <w:sz w:val="24"/>
          <w:szCs w:val="24"/>
        </w:rPr>
        <w:t>Dopuszcza się możliwość wydłużenia terminu wykonania zamówienia w wyjątkowych przypadkach</w:t>
      </w:r>
      <w:r w:rsidR="000D1DC1">
        <w:rPr>
          <w:color w:val="000000"/>
          <w:sz w:val="24"/>
          <w:szCs w:val="24"/>
        </w:rPr>
        <w:t xml:space="preserve">. </w:t>
      </w:r>
      <w:r w:rsidRPr="00392472">
        <w:rPr>
          <w:color w:val="000000"/>
          <w:sz w:val="24"/>
          <w:szCs w:val="24"/>
        </w:rPr>
        <w:t>Możliwość ta będzie uzależniona i dopuszczona tylko w przypadku zgody Jednostki wspierającej plan rozwojowy (</w:t>
      </w:r>
      <w:r>
        <w:rPr>
          <w:color w:val="000000"/>
          <w:sz w:val="24"/>
          <w:szCs w:val="24"/>
        </w:rPr>
        <w:t>BGK</w:t>
      </w:r>
      <w:r w:rsidRPr="00392472">
        <w:rPr>
          <w:color w:val="000000"/>
          <w:sz w:val="24"/>
          <w:szCs w:val="24"/>
        </w:rPr>
        <w:t>) oraz po ewentualnym zawarciu aneksu do umowy o dofinansowanie.</w:t>
      </w:r>
    </w:p>
    <w:p w14:paraId="6625D05C" w14:textId="77777777" w:rsidR="00F86E4E" w:rsidRDefault="00F86E4E" w:rsidP="000D1DC1">
      <w:pPr>
        <w:pBdr>
          <w:top w:val="nil"/>
          <w:left w:val="nil"/>
          <w:bottom w:val="nil"/>
          <w:right w:val="nil"/>
          <w:between w:val="nil"/>
        </w:pBdr>
        <w:spacing w:after="0" w:line="240" w:lineRule="auto"/>
        <w:ind w:left="360"/>
        <w:rPr>
          <w:color w:val="000000"/>
          <w:sz w:val="24"/>
          <w:szCs w:val="24"/>
        </w:rPr>
      </w:pPr>
    </w:p>
    <w:p w14:paraId="53B756A0" w14:textId="77777777" w:rsidR="00F86E4E" w:rsidRPr="004D463D" w:rsidRDefault="00DD35CC" w:rsidP="000D1DC1">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na temat zakresu wykluczenia:</w:t>
      </w:r>
    </w:p>
    <w:p w14:paraId="3B8325F8" w14:textId="77777777" w:rsidR="00F86E4E" w:rsidRDefault="00DD35CC" w:rsidP="000D1DC1">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Wykluczeniu z postępowania podlegają Oferenci powiązani osobowo lub kapitałowo z Zamawiającym. Przez powiązania kapitałowe lub osobowe rozumie się wzajemne powiązania między beneficjentem (Zamawiającym) lub osobami upoważnionymi do zaciągania zobowiązań w imieniu </w:t>
      </w:r>
      <w:r>
        <w:rPr>
          <w:sz w:val="24"/>
          <w:szCs w:val="24"/>
        </w:rPr>
        <w:t>beneficjenta</w:t>
      </w:r>
      <w:r>
        <w:rPr>
          <w:color w:val="000000"/>
          <w:sz w:val="24"/>
          <w:szCs w:val="24"/>
        </w:rPr>
        <w:t xml:space="preserve"> lub osobami wykonującymi w imieniu beneficjenta czynności związane z przygotowaniem i przeprowadzeniem procedury wyboru wykonawcy a wykonawcą (Oferentem), polegające w szczególności na:</w:t>
      </w:r>
    </w:p>
    <w:p w14:paraId="31547FE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uczestniczenie w spółce jako wspólnik spółki cywilnej lub osobowej;</w:t>
      </w:r>
    </w:p>
    <w:p w14:paraId="11BA739E"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posiadanie co najmniej 10% udziałów lub akcji;</w:t>
      </w:r>
    </w:p>
    <w:p w14:paraId="38F2339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pełnienie funkcji członka organu nadzorczego lub zarządzającego, prokurenta, pełnomocnika;</w:t>
      </w:r>
    </w:p>
    <w:p w14:paraId="3EB0F9DF"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266EC2B2"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pozostawanie z zamawiającym w takim stosunku prawnym lub faktycznym, że istnieje uzasadniona wątpliwość co do mojej bezstronności lub niezależności w związku z postępowaniem o udzielenie zamówienia; </w:t>
      </w:r>
    </w:p>
    <w:p w14:paraId="022FE29C"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innym związku niż wskazane powyżej jeżeli naruszają zasady konkurencyjności.</w:t>
      </w:r>
    </w:p>
    <w:p w14:paraId="02153A24" w14:textId="77777777" w:rsidR="00F86E4E" w:rsidRDefault="00DD35CC">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lastRenderedPageBreak/>
        <w:t>Warunek braku powiązań kapitałowych i osobowych zostanie spełniony jeśli oferent przedstawi oświadczenie. Ocena zostanie dokonana poprzez analizę oświadczenia (podpis pod oświadczeniem oznacza spełnienie warunku).</w:t>
      </w:r>
    </w:p>
    <w:p w14:paraId="036424CA" w14:textId="77777777" w:rsidR="00F86E4E" w:rsidRDefault="00F86E4E">
      <w:pPr>
        <w:pBdr>
          <w:top w:val="nil"/>
          <w:left w:val="nil"/>
          <w:bottom w:val="nil"/>
          <w:right w:val="nil"/>
          <w:between w:val="nil"/>
        </w:pBdr>
        <w:spacing w:after="0" w:line="240" w:lineRule="auto"/>
        <w:ind w:left="360" w:hanging="360"/>
        <w:jc w:val="both"/>
        <w:rPr>
          <w:color w:val="000000"/>
          <w:sz w:val="24"/>
          <w:szCs w:val="24"/>
        </w:rPr>
      </w:pPr>
    </w:p>
    <w:p w14:paraId="33E41C37"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Określenie warunków istotnych zmian umowy zawartej w wyniku przeprowadzonego postępowania o udzielenie zamówienia:</w:t>
      </w:r>
    </w:p>
    <w:p w14:paraId="2E1DC06F" w14:textId="77777777" w:rsidR="00377B07" w:rsidRPr="00377B07" w:rsidRDefault="00377B07" w:rsidP="000D1DC1">
      <w:pPr>
        <w:pStyle w:val="Akapitzlist"/>
        <w:numPr>
          <w:ilvl w:val="0"/>
          <w:numId w:val="32"/>
        </w:numPr>
        <w:jc w:val="both"/>
        <w:rPr>
          <w:color w:val="000000"/>
          <w:sz w:val="24"/>
          <w:szCs w:val="24"/>
        </w:rPr>
      </w:pPr>
      <w:r w:rsidRPr="00377B07">
        <w:rPr>
          <w:color w:val="000000"/>
          <w:sz w:val="24"/>
          <w:szCs w:val="24"/>
        </w:rPr>
        <w:t>Zamawiający przewiduje możliwość wprowadzenia istotnych zmian postanowień zawartej umowy z wybranym Wykonawcą w stosunku do treści oferty, na podstawie której dokonano wyboru Wykonawcy.</w:t>
      </w:r>
    </w:p>
    <w:p w14:paraId="5F8E0C7E" w14:textId="77777777" w:rsidR="00377B07" w:rsidRPr="00B81D77" w:rsidRDefault="00377B07" w:rsidP="00377B07">
      <w:pPr>
        <w:pStyle w:val="Akapitzlist"/>
        <w:numPr>
          <w:ilvl w:val="0"/>
          <w:numId w:val="32"/>
        </w:numPr>
        <w:spacing w:after="0" w:line="240" w:lineRule="auto"/>
        <w:ind w:hanging="357"/>
        <w:jc w:val="both"/>
        <w:rPr>
          <w:sz w:val="24"/>
          <w:szCs w:val="24"/>
        </w:rPr>
      </w:pPr>
      <w:r w:rsidRPr="00B81D77">
        <w:rPr>
          <w:sz w:val="24"/>
          <w:szCs w:val="24"/>
        </w:rPr>
        <w:t>Dopuszczalne będą zmiany, w szczególności:</w:t>
      </w:r>
    </w:p>
    <w:p w14:paraId="6782259F"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wynikające ze zmiany przepisów prawa mających wpływ na realizację umowy;</w:t>
      </w:r>
    </w:p>
    <w:p w14:paraId="06EA3B87"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 xml:space="preserve">zmiany terminu realizacji </w:t>
      </w:r>
      <w:r>
        <w:rPr>
          <w:sz w:val="24"/>
          <w:szCs w:val="24"/>
        </w:rPr>
        <w:t>umowy</w:t>
      </w:r>
      <w:r w:rsidRPr="00512F88">
        <w:rPr>
          <w:sz w:val="24"/>
          <w:szCs w:val="24"/>
        </w:rPr>
        <w:t xml:space="preserve"> z uzasadnionych przyczyn niezależnych od Wykonawcy;</w:t>
      </w:r>
    </w:p>
    <w:p w14:paraId="62FA59B2"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zmiany wysokości wynagrodzenia w przypadku zmiany urzędowej stawki podatku VAT;</w:t>
      </w:r>
    </w:p>
    <w:p w14:paraId="6AA53924" w14:textId="534A4EF7" w:rsidR="00377B07" w:rsidRPr="00377B07" w:rsidRDefault="00377B07" w:rsidP="00377B07">
      <w:pPr>
        <w:pStyle w:val="Akapitzlist"/>
        <w:numPr>
          <w:ilvl w:val="0"/>
          <w:numId w:val="32"/>
        </w:numPr>
        <w:spacing w:after="0" w:line="240" w:lineRule="auto"/>
        <w:ind w:hanging="357"/>
        <w:jc w:val="both"/>
        <w:rPr>
          <w:sz w:val="24"/>
          <w:szCs w:val="24"/>
        </w:rPr>
      </w:pPr>
      <w:r w:rsidRPr="00B81D77">
        <w:rPr>
          <w:sz w:val="24"/>
          <w:szCs w:val="24"/>
        </w:rPr>
        <w:t>Wszelkie zmiany i uzupełnienia do umowy zawartej z wybranym Wykonawcą muszą być</w:t>
      </w:r>
      <w:r w:rsidRPr="00324E8B">
        <w:rPr>
          <w:sz w:val="24"/>
          <w:szCs w:val="24"/>
        </w:rPr>
        <w:t xml:space="preserve"> dokonywane w formie pisemnych aneksów do umowy podpisanych przez obie strony, pod rygorem nieważności.</w:t>
      </w:r>
    </w:p>
    <w:p w14:paraId="567AD782" w14:textId="77777777" w:rsidR="00F86E4E" w:rsidRDefault="00F86E4E">
      <w:pPr>
        <w:pBdr>
          <w:top w:val="nil"/>
          <w:left w:val="nil"/>
          <w:bottom w:val="nil"/>
          <w:right w:val="nil"/>
          <w:between w:val="nil"/>
        </w:pBdr>
        <w:spacing w:after="0" w:line="240" w:lineRule="auto"/>
        <w:ind w:left="785"/>
        <w:jc w:val="both"/>
        <w:rPr>
          <w:color w:val="000000"/>
          <w:sz w:val="24"/>
          <w:szCs w:val="24"/>
        </w:rPr>
      </w:pPr>
    </w:p>
    <w:p w14:paraId="41AA6DA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możliwości składania ofert częściowych:</w:t>
      </w:r>
    </w:p>
    <w:p w14:paraId="6234F63F" w14:textId="77777777" w:rsidR="00377B07" w:rsidRPr="00377B07" w:rsidRDefault="00377B07" w:rsidP="00377B07">
      <w:pPr>
        <w:pStyle w:val="Akapitzlist"/>
        <w:numPr>
          <w:ilvl w:val="0"/>
          <w:numId w:val="34"/>
        </w:numPr>
        <w:spacing w:after="0" w:line="240" w:lineRule="auto"/>
        <w:jc w:val="both"/>
        <w:rPr>
          <w:sz w:val="24"/>
          <w:szCs w:val="24"/>
        </w:rPr>
      </w:pPr>
      <w:r w:rsidRPr="00377B07">
        <w:rPr>
          <w:sz w:val="24"/>
          <w:szCs w:val="24"/>
        </w:rPr>
        <w:t>Zamawiający informuje, że nie dopuszcza składania ofert częściowych. Przedmiot zamówienia stanowi funkcjonalną i technologiczną całość, a jego podział mógłby skutkować brakiem kompatybilności poszczególnych elementów oraz utrudnieniami w prawidłowej realizacji zamówienia.</w:t>
      </w:r>
    </w:p>
    <w:p w14:paraId="423E11FC" w14:textId="0298A06A" w:rsidR="00F86E4E" w:rsidRPr="00377B07" w:rsidRDefault="00377B07" w:rsidP="00377B07">
      <w:pPr>
        <w:pStyle w:val="Akapitzlist"/>
        <w:numPr>
          <w:ilvl w:val="0"/>
          <w:numId w:val="34"/>
        </w:numPr>
        <w:spacing w:after="0" w:line="240" w:lineRule="auto"/>
        <w:jc w:val="both"/>
        <w:rPr>
          <w:sz w:val="24"/>
          <w:szCs w:val="24"/>
        </w:rPr>
      </w:pPr>
      <w:r w:rsidRPr="00377B07">
        <w:rPr>
          <w:sz w:val="24"/>
          <w:szCs w:val="24"/>
        </w:rPr>
        <w:t>Złożona oferta musi obejmować kompletną dostawę jednej maszyny, wraz z niezbędnym wyposażeniem, montażem, uruchomieniem oraz szkoleniem operatorów, zgodnie z wymaganiami określonymi w treści zapytania ofertowego.</w:t>
      </w:r>
    </w:p>
    <w:p w14:paraId="6244DAB8" w14:textId="77777777" w:rsidR="00F86E4E" w:rsidRDefault="00F86E4E">
      <w:pPr>
        <w:spacing w:after="0" w:line="240" w:lineRule="auto"/>
        <w:jc w:val="both"/>
        <w:rPr>
          <w:sz w:val="24"/>
          <w:szCs w:val="24"/>
        </w:rPr>
      </w:pPr>
    </w:p>
    <w:p w14:paraId="0687AD7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Wykaz dokumentów oraz oświadczeń niezbędnych do złożenia wraz z ofertą:</w:t>
      </w:r>
    </w:p>
    <w:p w14:paraId="1E15B7C5"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Ofertę należy sporządzić pisemnie w języku polskim na formularzu oferty wg wzoru stanowiącego załącznik nr 1 do zapytania ofertowego.</w:t>
      </w:r>
    </w:p>
    <w:p w14:paraId="1522A02D" w14:textId="181EA8CA" w:rsidR="008A6A8D" w:rsidRDefault="008A6A8D">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Treść oferty musi odpowiadać treści zapytania ofertowego.</w:t>
      </w:r>
    </w:p>
    <w:p w14:paraId="0F07536E" w14:textId="651C98E6"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Oferta musi być podpisana przez osoby upoważnione do reprezentowania Wykonawcy zgodnie z reprezentacją wynikającą z właściwego rejestru lub na podstawie udzielonego pełnomocnictwa.</w:t>
      </w:r>
    </w:p>
    <w:p w14:paraId="27184BB9"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Dokumenty sporządzone w języku obcym należy składać wraz z tłumaczeniem na język polski.</w:t>
      </w:r>
    </w:p>
    <w:p w14:paraId="6A1DCADA"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Wszelkie zmiany treści zapytania ofertowego oraz wyjaśnienia udzielone na zapytania Wykonawców stają się integralną częścią zapytania ofertowego i są wiążące dla Wykonawców.</w:t>
      </w:r>
    </w:p>
    <w:p w14:paraId="13FBF473"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Proponowaną cenę należy przedstawić w Formularzu Ofertowym (</w:t>
      </w:r>
      <w:r>
        <w:rPr>
          <w:b/>
          <w:color w:val="000000"/>
          <w:sz w:val="24"/>
          <w:szCs w:val="24"/>
        </w:rPr>
        <w:t>załącznik nr 1</w:t>
      </w:r>
      <w:r>
        <w:rPr>
          <w:color w:val="000000"/>
          <w:sz w:val="24"/>
          <w:szCs w:val="24"/>
        </w:rPr>
        <w:t>) – w wartościach netto i brutto.</w:t>
      </w:r>
    </w:p>
    <w:p w14:paraId="43DD9ECB"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 xml:space="preserve">Koszty związane z przygotowaniem Oferty ponosi </w:t>
      </w:r>
      <w:r>
        <w:rPr>
          <w:sz w:val="24"/>
          <w:szCs w:val="24"/>
        </w:rPr>
        <w:t>Wykonawca</w:t>
      </w:r>
      <w:r>
        <w:rPr>
          <w:color w:val="000000"/>
          <w:sz w:val="24"/>
          <w:szCs w:val="24"/>
        </w:rPr>
        <w:t xml:space="preserve"> składający ofertę.</w:t>
      </w:r>
    </w:p>
    <w:p w14:paraId="2821A25F" w14:textId="77777777" w:rsidR="00F86E4E" w:rsidRDefault="00F86E4E">
      <w:pPr>
        <w:pBdr>
          <w:top w:val="nil"/>
          <w:left w:val="nil"/>
          <w:bottom w:val="nil"/>
          <w:right w:val="nil"/>
          <w:between w:val="nil"/>
        </w:pBdr>
        <w:spacing w:after="0" w:line="240" w:lineRule="auto"/>
        <w:jc w:val="both"/>
        <w:rPr>
          <w:color w:val="000000"/>
          <w:sz w:val="24"/>
          <w:szCs w:val="24"/>
        </w:rPr>
      </w:pPr>
    </w:p>
    <w:p w14:paraId="2D5EDB1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planowanych zamówieniach uzupełniających:</w:t>
      </w:r>
    </w:p>
    <w:p w14:paraId="2B072319"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Zamawiający przewiduje możliwość udzielenia wykonawcy wyłonionemu w postępowaniu zamówień uzupełniających, w wysokości nieprzekraczającej 50% wartości zamówienia określonej w umowie zawartej z wykonawcą, o ile te zamówienia są zgodne z przedmiotem zamówienia podstawowego. W takim przypadku Zamawiający będzie realizował zamówienia uzupełniające na </w:t>
      </w:r>
      <w:r>
        <w:rPr>
          <w:color w:val="000000"/>
          <w:sz w:val="24"/>
          <w:szCs w:val="24"/>
        </w:rPr>
        <w:lastRenderedPageBreak/>
        <w:t>podstawie odrębnego zlecenia oraz podpisze w tym zakresie stosowny aneks do umowy, natomiast Wykonawca zobowiązany będzie do wyceny uzupełniającego zamówienia.</w:t>
      </w:r>
    </w:p>
    <w:p w14:paraId="4BDA3C97"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Zamawiający przewiduje możliwość udzielenia dotychczasowemu wykonawcy zamówień dodatkowych, nieobjętych zamówieniem podstawowym i nieprzekraczających 50% wartości realizowanego zamówienia , niezbędnych do jego prawidłowego wykonania, których wykonanie stało się konieczne na skutek sytuacji niemożliwej wcześniej do przewidzenia, jeżeli:</w:t>
      </w:r>
    </w:p>
    <w:p w14:paraId="0E5343C7"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 przyczyn technicznych lub gospodarczych oddzielenie zamówienia dodatkowego od zamówienia podstawowego wymagałoby poniesienia niewspółmiernie wysokich kosztów, </w:t>
      </w:r>
    </w:p>
    <w:p w14:paraId="2B5BD162"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wykonanie zamówienia podstawowego jest uzależnione od wykonania zamówienia dodatkowego.</w:t>
      </w:r>
    </w:p>
    <w:p w14:paraId="7C7C56E4" w14:textId="628172B1" w:rsidR="00F86E4E" w:rsidRDefault="00F86E4E">
      <w:pPr>
        <w:spacing w:after="0" w:line="240" w:lineRule="auto"/>
        <w:jc w:val="both"/>
        <w:rPr>
          <w:sz w:val="24"/>
          <w:szCs w:val="24"/>
        </w:rPr>
      </w:pPr>
    </w:p>
    <w:p w14:paraId="1B19ED96" w14:textId="77777777" w:rsidR="000D1DC1" w:rsidRDefault="000D1DC1">
      <w:pPr>
        <w:spacing w:after="0" w:line="240" w:lineRule="auto"/>
        <w:jc w:val="both"/>
        <w:rPr>
          <w:sz w:val="24"/>
          <w:szCs w:val="24"/>
        </w:rPr>
      </w:pPr>
    </w:p>
    <w:p w14:paraId="491E752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Pozostałe informacje:</w:t>
      </w:r>
    </w:p>
    <w:p w14:paraId="3081D4B4"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Wszelkie spory między stronami wynikające z niniejszej umowy rozstrzygane będą na zasadzie wzajemnego porozumienia.</w:t>
      </w:r>
    </w:p>
    <w:p w14:paraId="7FC9CE4F"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Jeżeli strony nie osiągną kompromisu wówczas sprawy sporne, kierowane będą do sądu powszechnego właściwego dla siedziby Zamawiającego.</w:t>
      </w:r>
    </w:p>
    <w:p w14:paraId="7BFCB37E"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W sprawach nieuregulowanych w niniejszej umowie stosuje się przepisy Kodeksu cywilnego.</w:t>
      </w:r>
    </w:p>
    <w:p w14:paraId="287EE049"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 xml:space="preserve">Zapytanie ofertowe może zostać zmienione przed upływem terminu składania ofert przewidzianym w zapytaniu ofertowym. W opublikowanym zapytaniu ofertowym uwzględniona zostanie informacja o zmianie. Informacja ta będzie zawierać co najmniej: datę upublicznienia </w:t>
      </w:r>
      <w:r>
        <w:rPr>
          <w:sz w:val="24"/>
          <w:szCs w:val="24"/>
        </w:rPr>
        <w:t>zmienionego</w:t>
      </w:r>
      <w:r>
        <w:rPr>
          <w:color w:val="000000"/>
          <w:sz w:val="24"/>
          <w:szCs w:val="24"/>
        </w:rPr>
        <w:t xml:space="preserve"> zapytania ofertowego, a także opis dokonanych zmian. Zamawiający przedłuży termin składania ofert o czas niezbędny do wprowadzenia zmian w ofertach, jeżeli jest to konieczne z uwagi na zakres wprowadzonych zmian.</w:t>
      </w:r>
    </w:p>
    <w:p w14:paraId="266F1F92"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Zamawiający zastrzega sobie prawo do unieważnienia lub zamknięcia postępowania na każdym jego etapie bez podania przyczyny oraz pozostawienia </w:t>
      </w:r>
      <w:r>
        <w:rPr>
          <w:sz w:val="24"/>
          <w:szCs w:val="24"/>
        </w:rPr>
        <w:t>postępowania</w:t>
      </w:r>
      <w:r>
        <w:rPr>
          <w:color w:val="000000"/>
          <w:sz w:val="24"/>
          <w:szCs w:val="24"/>
        </w:rPr>
        <w:t xml:space="preserve"> bez wyboru oferty.</w:t>
      </w:r>
    </w:p>
    <w:p w14:paraId="101AEFB8"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Zamawiający zastrzega sobie prawo do weryfikacji złożonych ofert pod kątem rażąco niskiej ceny, zgodnie z procedurą opisaną w art. 90 ustawy z dnia 29 stycznia 2004 r. - Prawo Zamówień Publicznych.</w:t>
      </w:r>
    </w:p>
    <w:p w14:paraId="746B2ADA"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Jeżeli Oferent, którego oferta została wybrana, będzie uchylał się od zawarcia umowy o realizację zamówienia, Zamawiający może wybrać ofertę najkorzystniejszą spośród pozostałych ofert i zwrócić się o zawarcie umowy na realizację zamówienia z kolejnym podmiotem na liście uszeregowanej według najwyższej liczby uzyskanych punktów.</w:t>
      </w:r>
    </w:p>
    <w:p w14:paraId="2CC28164" w14:textId="77777777" w:rsidR="008A6A8D" w:rsidRDefault="008A6A8D">
      <w:pPr>
        <w:spacing w:after="0" w:line="240" w:lineRule="auto"/>
        <w:jc w:val="both"/>
        <w:rPr>
          <w:b/>
          <w:i/>
          <w:sz w:val="24"/>
          <w:szCs w:val="24"/>
        </w:rPr>
      </w:pPr>
    </w:p>
    <w:p w14:paraId="4E57D233" w14:textId="59730638" w:rsidR="00F86E4E" w:rsidRDefault="00DD35CC">
      <w:pPr>
        <w:spacing w:after="0" w:line="240" w:lineRule="auto"/>
        <w:jc w:val="both"/>
        <w:rPr>
          <w:b/>
          <w:i/>
          <w:sz w:val="24"/>
          <w:szCs w:val="24"/>
        </w:rPr>
      </w:pPr>
      <w:r>
        <w:rPr>
          <w:b/>
          <w:i/>
          <w:sz w:val="24"/>
          <w:szCs w:val="24"/>
        </w:rPr>
        <w:t>Zawiera:</w:t>
      </w:r>
    </w:p>
    <w:p w14:paraId="1A27C2AD" w14:textId="77777777" w:rsidR="00F86E4E" w:rsidRDefault="00DD35CC">
      <w:pPr>
        <w:spacing w:after="0" w:line="240" w:lineRule="auto"/>
        <w:jc w:val="both"/>
        <w:rPr>
          <w:b/>
          <w:i/>
          <w:sz w:val="24"/>
          <w:szCs w:val="24"/>
        </w:rPr>
      </w:pPr>
      <w:r>
        <w:rPr>
          <w:b/>
          <w:i/>
          <w:sz w:val="24"/>
          <w:szCs w:val="24"/>
        </w:rPr>
        <w:t>Załącznik nr 1 - Formularz oferty</w:t>
      </w:r>
    </w:p>
    <w:p w14:paraId="389223C5" w14:textId="77777777" w:rsidR="008A6A8D" w:rsidRDefault="008A6A8D">
      <w:pPr>
        <w:rPr>
          <w:i/>
          <w:color w:val="000000"/>
          <w:sz w:val="24"/>
          <w:szCs w:val="24"/>
        </w:rPr>
      </w:pPr>
      <w:r>
        <w:rPr>
          <w:i/>
          <w:color w:val="000000"/>
          <w:sz w:val="24"/>
          <w:szCs w:val="24"/>
        </w:rPr>
        <w:br w:type="page"/>
      </w:r>
    </w:p>
    <w:p w14:paraId="026419A7" w14:textId="7CB4A104" w:rsidR="00F86E4E" w:rsidRDefault="00DD35CC" w:rsidP="008A6A8D">
      <w:pPr>
        <w:pBdr>
          <w:top w:val="nil"/>
          <w:left w:val="nil"/>
          <w:bottom w:val="nil"/>
          <w:right w:val="nil"/>
          <w:between w:val="nil"/>
        </w:pBdr>
        <w:spacing w:after="0" w:line="240" w:lineRule="auto"/>
        <w:jc w:val="both"/>
        <w:rPr>
          <w:color w:val="000000"/>
          <w:sz w:val="24"/>
          <w:szCs w:val="24"/>
        </w:rPr>
      </w:pPr>
      <w:r>
        <w:rPr>
          <w:i/>
          <w:color w:val="000000"/>
          <w:sz w:val="24"/>
          <w:szCs w:val="24"/>
        </w:rPr>
        <w:lastRenderedPageBreak/>
        <w:t>Załącznik nr 1 do zapytania ofertowego/formularz oferty</w:t>
      </w:r>
    </w:p>
    <w:p w14:paraId="5538D4FD" w14:textId="77777777" w:rsidR="00F86E4E" w:rsidRDefault="00DD35CC">
      <w:pPr>
        <w:spacing w:after="0" w:line="240" w:lineRule="auto"/>
        <w:jc w:val="both"/>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p>
    <w:p w14:paraId="004FC608" w14:textId="7375BF36" w:rsidR="00F86E4E" w:rsidRDefault="00DD35CC">
      <w:pPr>
        <w:spacing w:after="0" w:line="240" w:lineRule="auto"/>
        <w:jc w:val="center"/>
        <w:rPr>
          <w:sz w:val="24"/>
          <w:szCs w:val="24"/>
        </w:rPr>
      </w:pPr>
      <w:r>
        <w:rPr>
          <w:sz w:val="24"/>
          <w:szCs w:val="24"/>
        </w:rPr>
        <w:t xml:space="preserve">                                                                                                                                                …………………………..</w:t>
      </w:r>
    </w:p>
    <w:p w14:paraId="0F6CDC67" w14:textId="2927B44C" w:rsidR="00F86E4E" w:rsidRDefault="00DD35CC">
      <w:pPr>
        <w:spacing w:after="0" w:line="240" w:lineRule="auto"/>
        <w:jc w:val="both"/>
        <w:rPr>
          <w:i/>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r>
        <w:rPr>
          <w:i/>
          <w:sz w:val="24"/>
          <w:szCs w:val="24"/>
        </w:rPr>
        <w:t>(miejscowość,</w:t>
      </w:r>
      <w:r w:rsidR="001120AB">
        <w:rPr>
          <w:i/>
          <w:sz w:val="24"/>
          <w:szCs w:val="24"/>
        </w:rPr>
        <w:t xml:space="preserve"> </w:t>
      </w:r>
      <w:r>
        <w:rPr>
          <w:i/>
          <w:sz w:val="24"/>
          <w:szCs w:val="24"/>
        </w:rPr>
        <w:t>data)</w:t>
      </w:r>
    </w:p>
    <w:p w14:paraId="5E50176F" w14:textId="77777777" w:rsidR="00F86E4E" w:rsidRDefault="00DD35CC">
      <w:pPr>
        <w:spacing w:after="0" w:line="240" w:lineRule="auto"/>
        <w:jc w:val="both"/>
        <w:rPr>
          <w:sz w:val="24"/>
          <w:szCs w:val="24"/>
        </w:rPr>
      </w:pPr>
      <w:r>
        <w:rPr>
          <w:sz w:val="24"/>
          <w:szCs w:val="24"/>
        </w:rPr>
        <w:t>……………………………………..</w:t>
      </w:r>
    </w:p>
    <w:p w14:paraId="419FF87D" w14:textId="77777777" w:rsidR="00F86E4E" w:rsidRDefault="00DD35CC">
      <w:pPr>
        <w:spacing w:after="0" w:line="240" w:lineRule="auto"/>
        <w:jc w:val="both"/>
        <w:rPr>
          <w:sz w:val="24"/>
          <w:szCs w:val="24"/>
        </w:rPr>
      </w:pPr>
      <w:r>
        <w:rPr>
          <w:sz w:val="24"/>
          <w:szCs w:val="24"/>
        </w:rPr>
        <w:t>……………………………………..</w:t>
      </w:r>
    </w:p>
    <w:p w14:paraId="310CA66F" w14:textId="77777777" w:rsidR="00F86E4E" w:rsidRDefault="00DD35CC">
      <w:pPr>
        <w:spacing w:after="0" w:line="240" w:lineRule="auto"/>
        <w:jc w:val="both"/>
        <w:rPr>
          <w:sz w:val="24"/>
          <w:szCs w:val="24"/>
        </w:rPr>
      </w:pPr>
      <w:r>
        <w:rPr>
          <w:sz w:val="24"/>
          <w:szCs w:val="24"/>
        </w:rPr>
        <w:t>……………………………………..</w:t>
      </w:r>
    </w:p>
    <w:p w14:paraId="4D59ADB1" w14:textId="77777777" w:rsidR="00F86E4E" w:rsidRDefault="00DD35CC">
      <w:pPr>
        <w:spacing w:after="0" w:line="240" w:lineRule="auto"/>
        <w:jc w:val="both"/>
        <w:rPr>
          <w:i/>
          <w:sz w:val="24"/>
          <w:szCs w:val="24"/>
        </w:rPr>
      </w:pPr>
      <w:r>
        <w:rPr>
          <w:sz w:val="24"/>
          <w:szCs w:val="24"/>
        </w:rPr>
        <w:t xml:space="preserve"> </w:t>
      </w:r>
      <w:r>
        <w:rPr>
          <w:i/>
          <w:sz w:val="24"/>
          <w:szCs w:val="24"/>
        </w:rPr>
        <w:t>(nazwa, adres, NIP)</w:t>
      </w:r>
    </w:p>
    <w:p w14:paraId="04693014" w14:textId="3FA0DA27" w:rsidR="00F86E4E" w:rsidRDefault="004D463D" w:rsidP="004D463D">
      <w:pPr>
        <w:spacing w:after="0" w:line="240" w:lineRule="auto"/>
        <w:ind w:left="6480"/>
        <w:rPr>
          <w:b/>
          <w:sz w:val="24"/>
          <w:szCs w:val="24"/>
        </w:rPr>
      </w:pPr>
      <w:proofErr w:type="spellStart"/>
      <w:r>
        <w:rPr>
          <w:b/>
          <w:sz w:val="24"/>
          <w:szCs w:val="24"/>
        </w:rPr>
        <w:t>Plastmoroz</w:t>
      </w:r>
      <w:proofErr w:type="spellEnd"/>
      <w:r>
        <w:rPr>
          <w:b/>
          <w:sz w:val="24"/>
          <w:szCs w:val="24"/>
        </w:rPr>
        <w:t xml:space="preserve"> sp. z o.o. sp.k. </w:t>
      </w:r>
    </w:p>
    <w:p w14:paraId="49D9959A" w14:textId="77777777" w:rsidR="004D463D" w:rsidRPr="004D463D" w:rsidRDefault="004D463D" w:rsidP="004D463D">
      <w:pPr>
        <w:spacing w:after="0" w:line="240" w:lineRule="auto"/>
        <w:ind w:left="6480"/>
        <w:rPr>
          <w:bCs/>
          <w:sz w:val="24"/>
          <w:szCs w:val="24"/>
        </w:rPr>
      </w:pPr>
      <w:r w:rsidRPr="004D463D">
        <w:rPr>
          <w:bCs/>
          <w:sz w:val="24"/>
          <w:szCs w:val="24"/>
        </w:rPr>
        <w:t>ul. Zygmunta Augusta 3C</w:t>
      </w:r>
    </w:p>
    <w:p w14:paraId="3B4D11DB" w14:textId="77777777" w:rsidR="004D463D" w:rsidRPr="004D463D" w:rsidRDefault="004D463D" w:rsidP="004D463D">
      <w:pPr>
        <w:spacing w:after="0" w:line="240" w:lineRule="auto"/>
        <w:ind w:left="6480"/>
        <w:rPr>
          <w:bCs/>
          <w:sz w:val="24"/>
          <w:szCs w:val="24"/>
        </w:rPr>
      </w:pPr>
      <w:r w:rsidRPr="004D463D">
        <w:rPr>
          <w:bCs/>
          <w:sz w:val="24"/>
          <w:szCs w:val="24"/>
        </w:rPr>
        <w:t>78-200 Białogard</w:t>
      </w:r>
    </w:p>
    <w:p w14:paraId="04B3A572" w14:textId="16B2E164" w:rsidR="00F86E4E" w:rsidRPr="004D463D" w:rsidRDefault="004D463D" w:rsidP="004D463D">
      <w:pPr>
        <w:spacing w:after="0" w:line="240" w:lineRule="auto"/>
        <w:ind w:left="6480"/>
        <w:rPr>
          <w:bCs/>
          <w:sz w:val="24"/>
          <w:szCs w:val="24"/>
        </w:rPr>
      </w:pPr>
      <w:r w:rsidRPr="004D463D">
        <w:rPr>
          <w:bCs/>
          <w:sz w:val="24"/>
          <w:szCs w:val="24"/>
        </w:rPr>
        <w:t>NIP: 6722077854</w:t>
      </w:r>
    </w:p>
    <w:p w14:paraId="7ADEABA6" w14:textId="77777777" w:rsidR="00F86E4E" w:rsidRDefault="00DD35CC">
      <w:pPr>
        <w:spacing w:after="0" w:line="240" w:lineRule="auto"/>
        <w:jc w:val="center"/>
        <w:rPr>
          <w:b/>
          <w:sz w:val="24"/>
          <w:szCs w:val="24"/>
        </w:rPr>
      </w:pPr>
      <w:r>
        <w:rPr>
          <w:b/>
          <w:sz w:val="24"/>
          <w:szCs w:val="24"/>
        </w:rPr>
        <w:t>OFERTA</w:t>
      </w:r>
    </w:p>
    <w:p w14:paraId="4B6C0A12" w14:textId="77777777" w:rsidR="00F86E4E" w:rsidRDefault="00F86E4E">
      <w:pPr>
        <w:spacing w:after="0" w:line="240" w:lineRule="auto"/>
        <w:jc w:val="center"/>
        <w:rPr>
          <w:b/>
          <w:sz w:val="24"/>
          <w:szCs w:val="24"/>
        </w:rPr>
      </w:pPr>
    </w:p>
    <w:p w14:paraId="4AE01396" w14:textId="41F41207" w:rsidR="004D463D" w:rsidRPr="004D463D" w:rsidRDefault="00DD35CC" w:rsidP="004D463D">
      <w:pPr>
        <w:spacing w:after="0" w:line="240" w:lineRule="auto"/>
        <w:jc w:val="both"/>
        <w:rPr>
          <w:sz w:val="24"/>
          <w:szCs w:val="24"/>
        </w:rPr>
      </w:pPr>
      <w:bookmarkStart w:id="3" w:name="_heading=h.6opwwn4c9k3k" w:colFirst="0" w:colLast="0"/>
      <w:bookmarkEnd w:id="3"/>
      <w:r>
        <w:rPr>
          <w:sz w:val="24"/>
          <w:szCs w:val="24"/>
        </w:rPr>
        <w:t>W odpowiedzi na</w:t>
      </w:r>
      <w:r>
        <w:rPr>
          <w:b/>
          <w:sz w:val="24"/>
          <w:szCs w:val="24"/>
        </w:rPr>
        <w:t xml:space="preserve"> ZAPYTANIE OFERTOWE NR </w:t>
      </w:r>
      <w:r w:rsidR="00D35505">
        <w:rPr>
          <w:b/>
          <w:sz w:val="24"/>
          <w:szCs w:val="24"/>
        </w:rPr>
        <w:t>3</w:t>
      </w:r>
      <w:r>
        <w:rPr>
          <w:b/>
          <w:sz w:val="24"/>
          <w:szCs w:val="24"/>
        </w:rPr>
        <w:t>/</w:t>
      </w:r>
      <w:r w:rsidR="004D463D">
        <w:rPr>
          <w:b/>
          <w:sz w:val="24"/>
          <w:szCs w:val="24"/>
        </w:rPr>
        <w:t>FENG</w:t>
      </w:r>
      <w:r>
        <w:rPr>
          <w:b/>
          <w:sz w:val="24"/>
          <w:szCs w:val="24"/>
        </w:rPr>
        <w:t xml:space="preserve"> </w:t>
      </w:r>
      <w:r>
        <w:rPr>
          <w:sz w:val="24"/>
          <w:szCs w:val="24"/>
        </w:rPr>
        <w:t xml:space="preserve">opublikowane pod adresem: </w:t>
      </w:r>
      <w:hyperlink r:id="rId11">
        <w:r w:rsidR="00F86E4E">
          <w:rPr>
            <w:color w:val="0563C1"/>
            <w:sz w:val="24"/>
            <w:szCs w:val="24"/>
            <w:u w:val="single"/>
          </w:rPr>
          <w:t>www.bazakonkurencyjnosci.funduszeeuropejskie.gov.pl</w:t>
        </w:r>
      </w:hyperlink>
      <w:r>
        <w:rPr>
          <w:sz w:val="24"/>
          <w:szCs w:val="24"/>
        </w:rPr>
        <w:t>, dotyczące</w:t>
      </w:r>
      <w:r>
        <w:rPr>
          <w:b/>
          <w:sz w:val="24"/>
          <w:szCs w:val="24"/>
        </w:rPr>
        <w:t xml:space="preserve"> </w:t>
      </w:r>
      <w:r>
        <w:rPr>
          <w:sz w:val="24"/>
          <w:szCs w:val="24"/>
        </w:rPr>
        <w:t>projektu</w:t>
      </w:r>
      <w:r>
        <w:rPr>
          <w:b/>
          <w:sz w:val="24"/>
          <w:szCs w:val="24"/>
        </w:rPr>
        <w:t>: „</w:t>
      </w:r>
      <w:r w:rsidR="004D463D" w:rsidRPr="004D463D">
        <w:rPr>
          <w:b/>
          <w:i/>
          <w:sz w:val="24"/>
          <w:szCs w:val="24"/>
        </w:rPr>
        <w:t xml:space="preserve">Podniesienie efektywności energetycznej w przedsiębiorstwie </w:t>
      </w:r>
      <w:proofErr w:type="spellStart"/>
      <w:r w:rsidR="004D463D" w:rsidRPr="004D463D">
        <w:rPr>
          <w:b/>
          <w:i/>
          <w:sz w:val="24"/>
          <w:szCs w:val="24"/>
        </w:rPr>
        <w:t>Plastmoroz</w:t>
      </w:r>
      <w:proofErr w:type="spellEnd"/>
      <w:r w:rsidR="004D463D" w:rsidRPr="004D463D">
        <w:rPr>
          <w:b/>
          <w:i/>
          <w:sz w:val="24"/>
          <w:szCs w:val="24"/>
        </w:rPr>
        <w:t xml:space="preserve"> Sp. z o.o., Sp.k. poprzez wymianę maszyn produkcyjnych oraz inwestycję w OZE</w:t>
      </w:r>
      <w:r>
        <w:rPr>
          <w:b/>
          <w:sz w:val="24"/>
          <w:szCs w:val="24"/>
        </w:rPr>
        <w:t>”,</w:t>
      </w:r>
      <w:r>
        <w:rPr>
          <w:b/>
          <w:i/>
          <w:sz w:val="24"/>
          <w:szCs w:val="24"/>
        </w:rPr>
        <w:t xml:space="preserve"> </w:t>
      </w:r>
      <w:r>
        <w:rPr>
          <w:sz w:val="24"/>
          <w:szCs w:val="24"/>
        </w:rPr>
        <w:t>przedstawiam ofertę na wykonanie przedmiotu zamówienia:</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
        <w:gridCol w:w="3397"/>
        <w:gridCol w:w="5671"/>
      </w:tblGrid>
      <w:tr w:rsidR="004B540E" w14:paraId="52BD3EE5" w14:textId="77777777" w:rsidTr="004D463D">
        <w:trPr>
          <w:trHeight w:val="230"/>
          <w:jc w:val="center"/>
        </w:trPr>
        <w:tc>
          <w:tcPr>
            <w:tcW w:w="425" w:type="dxa"/>
            <w:shd w:val="clear" w:color="auto" w:fill="538135" w:themeFill="accent6" w:themeFillShade="BF"/>
          </w:tcPr>
          <w:p w14:paraId="33527F2E" w14:textId="77777777" w:rsidR="004B540E" w:rsidRDefault="004B540E" w:rsidP="00E57BFA">
            <w:pPr>
              <w:jc w:val="both"/>
              <w:rPr>
                <w:b/>
                <w:sz w:val="24"/>
                <w:szCs w:val="24"/>
              </w:rPr>
            </w:pPr>
          </w:p>
        </w:tc>
        <w:tc>
          <w:tcPr>
            <w:tcW w:w="9068" w:type="dxa"/>
            <w:gridSpan w:val="2"/>
            <w:shd w:val="clear" w:color="auto" w:fill="538135" w:themeFill="accent6" w:themeFillShade="BF"/>
          </w:tcPr>
          <w:p w14:paraId="7EE5D8DB" w14:textId="77777777" w:rsidR="004B540E" w:rsidRDefault="004B540E" w:rsidP="00E57BFA">
            <w:pPr>
              <w:jc w:val="both"/>
              <w:rPr>
                <w:b/>
                <w:sz w:val="24"/>
                <w:szCs w:val="24"/>
              </w:rPr>
            </w:pPr>
          </w:p>
        </w:tc>
      </w:tr>
      <w:tr w:rsidR="004B540E" w14:paraId="1F4F4611" w14:textId="77777777" w:rsidTr="004B540E">
        <w:trPr>
          <w:trHeight w:val="548"/>
          <w:jc w:val="center"/>
        </w:trPr>
        <w:tc>
          <w:tcPr>
            <w:tcW w:w="425" w:type="dxa"/>
            <w:vMerge w:val="restart"/>
            <w:vAlign w:val="center"/>
          </w:tcPr>
          <w:p w14:paraId="4122C26A" w14:textId="77777777" w:rsidR="004B540E" w:rsidRDefault="004B540E" w:rsidP="00E57BFA">
            <w:pPr>
              <w:jc w:val="center"/>
              <w:rPr>
                <w:b/>
                <w:sz w:val="24"/>
                <w:szCs w:val="24"/>
              </w:rPr>
            </w:pPr>
            <w:r>
              <w:rPr>
                <w:b/>
                <w:sz w:val="24"/>
                <w:szCs w:val="24"/>
              </w:rPr>
              <w:t>1.</w:t>
            </w:r>
          </w:p>
        </w:tc>
        <w:tc>
          <w:tcPr>
            <w:tcW w:w="3397" w:type="dxa"/>
            <w:vMerge w:val="restart"/>
            <w:vAlign w:val="center"/>
          </w:tcPr>
          <w:p w14:paraId="6D893392" w14:textId="2C363439" w:rsidR="004B540E" w:rsidRDefault="00D35505" w:rsidP="00E57BFA">
            <w:pPr>
              <w:jc w:val="both"/>
              <w:rPr>
                <w:b/>
                <w:sz w:val="24"/>
                <w:szCs w:val="24"/>
              </w:rPr>
            </w:pPr>
            <w:r w:rsidRPr="00D35505">
              <w:rPr>
                <w:b/>
                <w:sz w:val="24"/>
                <w:szCs w:val="24"/>
              </w:rPr>
              <w:t>Maszyna do produkcji opakowań z laminatów termozgrzewalnych z dwóch wstęg</w:t>
            </w:r>
          </w:p>
        </w:tc>
        <w:tc>
          <w:tcPr>
            <w:tcW w:w="5671" w:type="dxa"/>
          </w:tcPr>
          <w:p w14:paraId="438C6ACA" w14:textId="77777777" w:rsidR="004B540E" w:rsidRDefault="004B540E" w:rsidP="00E57BFA">
            <w:pPr>
              <w:jc w:val="both"/>
              <w:rPr>
                <w:sz w:val="24"/>
                <w:szCs w:val="24"/>
              </w:rPr>
            </w:pPr>
            <w:r>
              <w:rPr>
                <w:sz w:val="24"/>
                <w:szCs w:val="24"/>
              </w:rPr>
              <w:t xml:space="preserve">CENA NETTO: </w:t>
            </w:r>
          </w:p>
          <w:p w14:paraId="7CE99FDF" w14:textId="77777777" w:rsidR="004B540E" w:rsidRDefault="004B540E" w:rsidP="00E57BFA">
            <w:pPr>
              <w:jc w:val="both"/>
              <w:rPr>
                <w:sz w:val="24"/>
                <w:szCs w:val="24"/>
              </w:rPr>
            </w:pPr>
            <w:r>
              <w:rPr>
                <w:sz w:val="24"/>
                <w:szCs w:val="24"/>
              </w:rPr>
              <w:t>…………………………………………………</w:t>
            </w:r>
          </w:p>
          <w:p w14:paraId="29A71BB5" w14:textId="77777777" w:rsidR="004B540E" w:rsidRDefault="004B540E" w:rsidP="00E57BFA">
            <w:pPr>
              <w:jc w:val="both"/>
              <w:rPr>
                <w:sz w:val="24"/>
                <w:szCs w:val="24"/>
              </w:rPr>
            </w:pPr>
          </w:p>
          <w:p w14:paraId="0ADEC599" w14:textId="77777777" w:rsidR="004B540E" w:rsidRDefault="004B540E" w:rsidP="00E57BFA">
            <w:pPr>
              <w:jc w:val="both"/>
              <w:rPr>
                <w:sz w:val="24"/>
                <w:szCs w:val="24"/>
              </w:rPr>
            </w:pPr>
            <w:r>
              <w:rPr>
                <w:sz w:val="24"/>
                <w:szCs w:val="24"/>
              </w:rPr>
              <w:t>Waluta:………………………………</w:t>
            </w:r>
          </w:p>
        </w:tc>
      </w:tr>
      <w:tr w:rsidR="004B540E" w14:paraId="13BB441C" w14:textId="77777777" w:rsidTr="004B540E">
        <w:trPr>
          <w:trHeight w:val="492"/>
          <w:jc w:val="center"/>
        </w:trPr>
        <w:tc>
          <w:tcPr>
            <w:tcW w:w="425" w:type="dxa"/>
            <w:vMerge/>
            <w:vAlign w:val="center"/>
          </w:tcPr>
          <w:p w14:paraId="3F3FB897" w14:textId="77777777" w:rsidR="004B540E" w:rsidRDefault="004B540E" w:rsidP="00E57BFA">
            <w:pPr>
              <w:widowControl w:val="0"/>
              <w:pBdr>
                <w:top w:val="nil"/>
                <w:left w:val="nil"/>
                <w:bottom w:val="nil"/>
                <w:right w:val="nil"/>
                <w:between w:val="nil"/>
              </w:pBdr>
              <w:spacing w:line="276" w:lineRule="auto"/>
              <w:jc w:val="center"/>
              <w:rPr>
                <w:sz w:val="24"/>
                <w:szCs w:val="24"/>
              </w:rPr>
            </w:pPr>
          </w:p>
        </w:tc>
        <w:tc>
          <w:tcPr>
            <w:tcW w:w="3397" w:type="dxa"/>
            <w:vMerge/>
            <w:vAlign w:val="center"/>
          </w:tcPr>
          <w:p w14:paraId="0A995E76" w14:textId="77777777" w:rsidR="004B540E" w:rsidRDefault="004B540E" w:rsidP="00E57BFA">
            <w:pPr>
              <w:widowControl w:val="0"/>
              <w:pBdr>
                <w:top w:val="nil"/>
                <w:left w:val="nil"/>
                <w:bottom w:val="nil"/>
                <w:right w:val="nil"/>
                <w:between w:val="nil"/>
              </w:pBdr>
              <w:spacing w:line="276" w:lineRule="auto"/>
              <w:rPr>
                <w:sz w:val="24"/>
                <w:szCs w:val="24"/>
              </w:rPr>
            </w:pPr>
          </w:p>
        </w:tc>
        <w:tc>
          <w:tcPr>
            <w:tcW w:w="5671" w:type="dxa"/>
          </w:tcPr>
          <w:p w14:paraId="38C99408" w14:textId="77777777" w:rsidR="004B540E" w:rsidRDefault="004B540E" w:rsidP="00E57BFA">
            <w:pPr>
              <w:jc w:val="both"/>
              <w:rPr>
                <w:sz w:val="24"/>
                <w:szCs w:val="24"/>
              </w:rPr>
            </w:pPr>
            <w:r>
              <w:rPr>
                <w:sz w:val="24"/>
                <w:szCs w:val="24"/>
              </w:rPr>
              <w:t xml:space="preserve">CENA BRUTTO: </w:t>
            </w:r>
          </w:p>
          <w:p w14:paraId="2840D578" w14:textId="77777777" w:rsidR="004B540E" w:rsidRDefault="004B540E" w:rsidP="00E57BFA">
            <w:pPr>
              <w:jc w:val="both"/>
              <w:rPr>
                <w:sz w:val="24"/>
                <w:szCs w:val="24"/>
              </w:rPr>
            </w:pPr>
            <w:r>
              <w:rPr>
                <w:sz w:val="24"/>
                <w:szCs w:val="24"/>
              </w:rPr>
              <w:t>…………………………………………………</w:t>
            </w:r>
          </w:p>
          <w:p w14:paraId="5A4A18E9" w14:textId="77777777" w:rsidR="004B540E" w:rsidRDefault="004B540E" w:rsidP="00E57BFA">
            <w:pPr>
              <w:jc w:val="both"/>
              <w:rPr>
                <w:sz w:val="24"/>
                <w:szCs w:val="24"/>
              </w:rPr>
            </w:pPr>
          </w:p>
          <w:p w14:paraId="67AA84F3" w14:textId="77777777" w:rsidR="004B540E" w:rsidRDefault="004B540E" w:rsidP="00E57BFA">
            <w:pPr>
              <w:jc w:val="both"/>
              <w:rPr>
                <w:sz w:val="24"/>
                <w:szCs w:val="24"/>
              </w:rPr>
            </w:pPr>
            <w:r>
              <w:rPr>
                <w:sz w:val="24"/>
                <w:szCs w:val="24"/>
              </w:rPr>
              <w:t>Waluta:………………………………</w:t>
            </w:r>
          </w:p>
        </w:tc>
      </w:tr>
    </w:tbl>
    <w:p w14:paraId="553A1BC4" w14:textId="77777777" w:rsidR="00F86E4E" w:rsidRDefault="00F86E4E">
      <w:pPr>
        <w:spacing w:after="0" w:line="240" w:lineRule="auto"/>
        <w:jc w:val="both"/>
        <w:rPr>
          <w:b/>
          <w:sz w:val="24"/>
          <w:szCs w:val="24"/>
        </w:rPr>
      </w:pPr>
    </w:p>
    <w:p w14:paraId="31480605" w14:textId="77777777" w:rsidR="00F86E4E" w:rsidRDefault="00DD35CC">
      <w:pPr>
        <w:spacing w:after="0" w:line="240" w:lineRule="auto"/>
        <w:jc w:val="both"/>
        <w:rPr>
          <w:sz w:val="24"/>
          <w:szCs w:val="24"/>
        </w:rPr>
      </w:pPr>
      <w:r>
        <w:rPr>
          <w:sz w:val="24"/>
          <w:szCs w:val="24"/>
        </w:rPr>
        <w:t>Termin ważności oferty: 30 dni kalendarzowych od ustalonej końcowej daty składania ofert.</w:t>
      </w:r>
    </w:p>
    <w:p w14:paraId="331BC329" w14:textId="77777777" w:rsidR="00F86E4E" w:rsidRDefault="00F86E4E">
      <w:pPr>
        <w:spacing w:after="0" w:line="240" w:lineRule="auto"/>
        <w:jc w:val="both"/>
        <w:rPr>
          <w:sz w:val="24"/>
          <w:szCs w:val="24"/>
        </w:rPr>
      </w:pPr>
    </w:p>
    <w:p w14:paraId="4B1AD176" w14:textId="77777777" w:rsidR="00F86E4E" w:rsidRDefault="00DD35CC">
      <w:pPr>
        <w:spacing w:after="0" w:line="240" w:lineRule="auto"/>
        <w:jc w:val="both"/>
        <w:rPr>
          <w:sz w:val="24"/>
          <w:szCs w:val="24"/>
        </w:rPr>
      </w:pPr>
      <w:r>
        <w:rPr>
          <w:sz w:val="24"/>
          <w:szCs w:val="24"/>
        </w:rPr>
        <w:t>Oświadczam, iż:</w:t>
      </w:r>
    </w:p>
    <w:p w14:paraId="5EE28657" w14:textId="77777777" w:rsidR="00F86E4E" w:rsidRDefault="00DD35CC">
      <w:pPr>
        <w:numPr>
          <w:ilvl w:val="0"/>
          <w:numId w:val="17"/>
        </w:numPr>
        <w:spacing w:after="0" w:line="240" w:lineRule="auto"/>
        <w:jc w:val="both"/>
        <w:rPr>
          <w:sz w:val="24"/>
          <w:szCs w:val="24"/>
        </w:rPr>
      </w:pPr>
      <w:r>
        <w:rPr>
          <w:sz w:val="24"/>
          <w:szCs w:val="24"/>
        </w:rPr>
        <w:t>Oferowany przedmiot dostawy spełnia wymagania określone przedmiotem zapytania ofertowego.</w:t>
      </w:r>
    </w:p>
    <w:p w14:paraId="334895B7" w14:textId="77777777" w:rsidR="00F86E4E" w:rsidRDefault="00F86E4E">
      <w:pPr>
        <w:spacing w:after="0" w:line="240" w:lineRule="auto"/>
        <w:jc w:val="right"/>
        <w:rPr>
          <w:sz w:val="24"/>
          <w:szCs w:val="24"/>
        </w:rPr>
      </w:pPr>
    </w:p>
    <w:p w14:paraId="02A46CB8" w14:textId="77777777" w:rsidR="00F86E4E" w:rsidRDefault="00DD35CC">
      <w:pPr>
        <w:numPr>
          <w:ilvl w:val="0"/>
          <w:numId w:val="17"/>
        </w:numPr>
        <w:spacing w:after="0" w:line="240" w:lineRule="auto"/>
        <w:jc w:val="both"/>
        <w:rPr>
          <w:sz w:val="24"/>
          <w:szCs w:val="24"/>
        </w:rPr>
      </w:pPr>
      <w:r>
        <w:rPr>
          <w:sz w:val="24"/>
          <w:szCs w:val="24"/>
        </w:rPr>
        <w:t xml:space="preserve">Oferent nie jest powiązany osobowo lub kapitałowo z Zamawiającym. Przez powiązania kapitałowe lub osobowe rozumie się wzajemne powiązania między beneficjentem (Zamawiającym) lub osobami upoważnionymi do zaciągania zobowiązań w imieniu beneficjenta lub osobami wykonującymi w imieniu beneficjenta czynności związane z </w:t>
      </w:r>
      <w:r>
        <w:rPr>
          <w:sz w:val="24"/>
          <w:szCs w:val="24"/>
        </w:rPr>
        <w:lastRenderedPageBreak/>
        <w:t>przygotowaniem i przeprowadzeniem procedury wyboru wykonawcy, a wykonawcą (Oferentem), polegające w szczególności na:</w:t>
      </w:r>
    </w:p>
    <w:p w14:paraId="78EB7D25" w14:textId="77777777" w:rsidR="00F86E4E" w:rsidRDefault="00DD35CC">
      <w:pPr>
        <w:numPr>
          <w:ilvl w:val="0"/>
          <w:numId w:val="18"/>
        </w:numPr>
        <w:spacing w:after="0" w:line="240" w:lineRule="auto"/>
        <w:jc w:val="both"/>
        <w:rPr>
          <w:sz w:val="24"/>
          <w:szCs w:val="24"/>
        </w:rPr>
      </w:pPr>
      <w:r>
        <w:rPr>
          <w:sz w:val="24"/>
          <w:szCs w:val="24"/>
        </w:rPr>
        <w:t>uczestniczenie w spółce jako wspólnik spółki cywilnej lub osobowej;</w:t>
      </w:r>
    </w:p>
    <w:p w14:paraId="7D2CFE62" w14:textId="77777777" w:rsidR="00F86E4E" w:rsidRDefault="00DD35CC">
      <w:pPr>
        <w:numPr>
          <w:ilvl w:val="0"/>
          <w:numId w:val="18"/>
        </w:numPr>
        <w:spacing w:after="0" w:line="240" w:lineRule="auto"/>
        <w:jc w:val="both"/>
        <w:rPr>
          <w:sz w:val="24"/>
          <w:szCs w:val="24"/>
        </w:rPr>
      </w:pPr>
      <w:r>
        <w:rPr>
          <w:sz w:val="24"/>
          <w:szCs w:val="24"/>
        </w:rPr>
        <w:t>posiadanie co najmniej 10% udziałów lub akcji;</w:t>
      </w:r>
    </w:p>
    <w:p w14:paraId="4227F5CE" w14:textId="77777777" w:rsidR="00F86E4E" w:rsidRDefault="00DD35CC">
      <w:pPr>
        <w:numPr>
          <w:ilvl w:val="0"/>
          <w:numId w:val="18"/>
        </w:numPr>
        <w:spacing w:after="0" w:line="240" w:lineRule="auto"/>
        <w:jc w:val="both"/>
        <w:rPr>
          <w:sz w:val="24"/>
          <w:szCs w:val="24"/>
        </w:rPr>
      </w:pPr>
      <w:r>
        <w:rPr>
          <w:sz w:val="24"/>
          <w:szCs w:val="24"/>
        </w:rPr>
        <w:t>pełnienie funkcji członka organu nadzorczego lub zarządzającego, prokurenta, pełnomocnika;</w:t>
      </w:r>
    </w:p>
    <w:p w14:paraId="120DB196" w14:textId="77777777" w:rsidR="00F86E4E" w:rsidRDefault="00DD35CC">
      <w:pPr>
        <w:numPr>
          <w:ilvl w:val="0"/>
          <w:numId w:val="18"/>
        </w:numPr>
        <w:spacing w:after="0" w:line="240" w:lineRule="auto"/>
        <w:jc w:val="both"/>
        <w:rPr>
          <w:sz w:val="24"/>
          <w:szCs w:val="24"/>
        </w:rPr>
      </w:pPr>
      <w:r>
        <w:rPr>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3262817D" w14:textId="77777777" w:rsidR="00F86E4E" w:rsidRDefault="00DD35CC">
      <w:pPr>
        <w:numPr>
          <w:ilvl w:val="0"/>
          <w:numId w:val="18"/>
        </w:numPr>
        <w:spacing w:after="0" w:line="240" w:lineRule="auto"/>
        <w:jc w:val="both"/>
        <w:rPr>
          <w:sz w:val="24"/>
          <w:szCs w:val="24"/>
        </w:rPr>
      </w:pPr>
      <w:r>
        <w:rPr>
          <w:sz w:val="24"/>
          <w:szCs w:val="24"/>
        </w:rPr>
        <w:t xml:space="preserve">pozostawanie z zamawiającym w takim stosunku prawnym lub faktycznym, że istnieje uzasadniona wątpliwość co do mojej bezstronności lub niezależności w związku z postępowaniem o udzielenie zamówienia; </w:t>
      </w:r>
    </w:p>
    <w:p w14:paraId="080E6285" w14:textId="77777777" w:rsidR="00F86E4E" w:rsidRDefault="00DD35CC">
      <w:pPr>
        <w:numPr>
          <w:ilvl w:val="0"/>
          <w:numId w:val="18"/>
        </w:numPr>
        <w:spacing w:after="0" w:line="240" w:lineRule="auto"/>
        <w:jc w:val="both"/>
        <w:rPr>
          <w:sz w:val="24"/>
          <w:szCs w:val="24"/>
        </w:rPr>
      </w:pPr>
      <w:r>
        <w:rPr>
          <w:sz w:val="24"/>
          <w:szCs w:val="24"/>
        </w:rPr>
        <w:t>pozostawanie w innym związku niż wskazane powyżej jeżeli naruszają zasady konkurencyjności.</w:t>
      </w:r>
    </w:p>
    <w:p w14:paraId="2AE62E15" w14:textId="77777777" w:rsidR="00F86E4E" w:rsidRDefault="00F86E4E">
      <w:pPr>
        <w:spacing w:after="0" w:line="240" w:lineRule="auto"/>
        <w:jc w:val="both"/>
        <w:rPr>
          <w:sz w:val="24"/>
          <w:szCs w:val="24"/>
        </w:rPr>
      </w:pPr>
    </w:p>
    <w:p w14:paraId="5B82A41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Oferent posiada niezbędne uprawnienia i zasoby niezbędne do niezakłóconej realizacji przedmiotu zamówienia, w szczególności niezbędne środki techniczno-organizacyjne, niezbędne doświadczenie, kwalifikacje oraz potencjał osobowy i finansowy. </w:t>
      </w:r>
    </w:p>
    <w:p w14:paraId="3DDDAC45" w14:textId="77777777" w:rsidR="00F86E4E" w:rsidRDefault="00F86E4E">
      <w:pPr>
        <w:pBdr>
          <w:top w:val="nil"/>
          <w:left w:val="nil"/>
          <w:bottom w:val="nil"/>
          <w:right w:val="nil"/>
          <w:between w:val="nil"/>
        </w:pBdr>
        <w:spacing w:after="0" w:line="240" w:lineRule="auto"/>
        <w:ind w:left="720" w:hanging="360"/>
        <w:jc w:val="both"/>
        <w:rPr>
          <w:color w:val="000000"/>
          <w:sz w:val="24"/>
          <w:szCs w:val="24"/>
        </w:rPr>
      </w:pPr>
    </w:p>
    <w:p w14:paraId="7C26A97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warunkami przystąpienia do zamówienia określonymi w zapytaniu ofertowym oraz uzyskał niezbędne informacje do przygotowania oferty.</w:t>
      </w:r>
    </w:p>
    <w:p w14:paraId="723FD7E6" w14:textId="77777777" w:rsidR="00F86E4E" w:rsidRDefault="00F86E4E">
      <w:pPr>
        <w:spacing w:after="0" w:line="240" w:lineRule="auto"/>
        <w:jc w:val="right"/>
        <w:rPr>
          <w:sz w:val="24"/>
          <w:szCs w:val="24"/>
        </w:rPr>
      </w:pPr>
    </w:p>
    <w:p w14:paraId="164A901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uwzględnił w cenie oferty wszystkie koszty wykonania zamówienia i realizacji przyszłego świadczenia umownego.</w:t>
      </w:r>
    </w:p>
    <w:p w14:paraId="458572E1" w14:textId="77777777" w:rsidR="00F86E4E" w:rsidRDefault="00F86E4E">
      <w:pPr>
        <w:spacing w:after="0" w:line="240" w:lineRule="auto"/>
        <w:jc w:val="both"/>
        <w:rPr>
          <w:sz w:val="24"/>
          <w:szCs w:val="24"/>
        </w:rPr>
      </w:pPr>
    </w:p>
    <w:p w14:paraId="2B94FD01"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akceptuje termin realizacji zamówienia.</w:t>
      </w:r>
    </w:p>
    <w:p w14:paraId="0DBACBFC" w14:textId="77777777" w:rsidR="00F86E4E" w:rsidRDefault="00F86E4E">
      <w:pPr>
        <w:spacing w:after="0" w:line="240" w:lineRule="auto"/>
        <w:jc w:val="both"/>
        <w:rPr>
          <w:sz w:val="24"/>
          <w:szCs w:val="24"/>
        </w:rPr>
      </w:pPr>
    </w:p>
    <w:p w14:paraId="5230340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opisem technicznym i nie wnosi w stosunku do niego żadnych uwag.</w:t>
      </w:r>
    </w:p>
    <w:p w14:paraId="3C415166" w14:textId="77777777" w:rsidR="00F86E4E" w:rsidRDefault="00F86E4E" w:rsidP="004D463D">
      <w:pPr>
        <w:spacing w:after="0" w:line="240" w:lineRule="auto"/>
        <w:rPr>
          <w:sz w:val="24"/>
          <w:szCs w:val="24"/>
        </w:rPr>
      </w:pPr>
    </w:p>
    <w:p w14:paraId="30DC888D" w14:textId="77777777" w:rsidR="00F86E4E" w:rsidRDefault="00F86E4E">
      <w:pPr>
        <w:spacing w:after="0" w:line="240" w:lineRule="auto"/>
        <w:jc w:val="right"/>
        <w:rPr>
          <w:sz w:val="24"/>
          <w:szCs w:val="24"/>
        </w:rPr>
      </w:pPr>
    </w:p>
    <w:p w14:paraId="176F628A" w14:textId="77777777" w:rsidR="00F86E4E" w:rsidRDefault="00F86E4E">
      <w:pPr>
        <w:spacing w:after="0" w:line="240" w:lineRule="auto"/>
        <w:jc w:val="right"/>
        <w:rPr>
          <w:sz w:val="24"/>
          <w:szCs w:val="24"/>
        </w:rPr>
      </w:pPr>
    </w:p>
    <w:p w14:paraId="27240F64" w14:textId="77777777" w:rsidR="00F86E4E" w:rsidRDefault="00F86E4E">
      <w:pPr>
        <w:spacing w:after="0" w:line="240" w:lineRule="auto"/>
        <w:jc w:val="right"/>
        <w:rPr>
          <w:sz w:val="24"/>
          <w:szCs w:val="24"/>
        </w:rPr>
      </w:pPr>
    </w:p>
    <w:p w14:paraId="2D6F3F34" w14:textId="77777777" w:rsidR="00F86E4E" w:rsidRDefault="00DD35CC">
      <w:pPr>
        <w:spacing w:after="0" w:line="240" w:lineRule="auto"/>
        <w:jc w:val="right"/>
        <w:rPr>
          <w:sz w:val="24"/>
          <w:szCs w:val="24"/>
        </w:rPr>
      </w:pPr>
      <w:r>
        <w:rPr>
          <w:sz w:val="24"/>
          <w:szCs w:val="24"/>
        </w:rPr>
        <w:t>……………………………………….</w:t>
      </w:r>
    </w:p>
    <w:p w14:paraId="4EB9BB2D" w14:textId="66948381" w:rsidR="00377B07" w:rsidRDefault="00DD35CC" w:rsidP="004B540E">
      <w:pPr>
        <w:spacing w:after="0" w:line="240" w:lineRule="auto"/>
        <w:jc w:val="right"/>
        <w:rPr>
          <w:sz w:val="24"/>
          <w:szCs w:val="24"/>
        </w:rPr>
      </w:pPr>
      <w:r>
        <w:rPr>
          <w:sz w:val="24"/>
          <w:szCs w:val="24"/>
        </w:rPr>
        <w:t>(CZYTELNY podpis, pieczątka firmowa)</w:t>
      </w:r>
    </w:p>
    <w:p w14:paraId="6A85E971" w14:textId="283E9E47" w:rsidR="00377B07" w:rsidRDefault="00377B07">
      <w:pPr>
        <w:rPr>
          <w:sz w:val="24"/>
          <w:szCs w:val="24"/>
        </w:rPr>
      </w:pPr>
    </w:p>
    <w:sectPr w:rsidR="00377B07">
      <w:headerReference w:type="default" r:id="rId12"/>
      <w:footerReference w:type="default" r:id="rId13"/>
      <w:pgSz w:w="11906" w:h="16838"/>
      <w:pgMar w:top="1440" w:right="1080" w:bottom="1440" w:left="108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22B06" w14:textId="77777777" w:rsidR="0017563A" w:rsidRDefault="0017563A">
      <w:pPr>
        <w:spacing w:after="0" w:line="240" w:lineRule="auto"/>
      </w:pPr>
      <w:r>
        <w:separator/>
      </w:r>
    </w:p>
  </w:endnote>
  <w:endnote w:type="continuationSeparator" w:id="0">
    <w:p w14:paraId="5566090D" w14:textId="77777777" w:rsidR="0017563A" w:rsidRDefault="001756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880815A-16EF-48C0-A2E5-3F06FDFD103F}"/>
  </w:font>
  <w:font w:name="Calibri">
    <w:panose1 w:val="020F0502020204030204"/>
    <w:charset w:val="EE"/>
    <w:family w:val="swiss"/>
    <w:pitch w:val="variable"/>
    <w:sig w:usb0="E4002EFF" w:usb1="C200247B" w:usb2="00000009" w:usb3="00000000" w:csb0="000001FF" w:csb1="00000000"/>
    <w:embedRegular r:id="rId2" w:fontKey="{1A17A79D-15F3-4238-B741-79C61063E347}"/>
    <w:embedBold r:id="rId3" w:fontKey="{7E98CC47-6047-4B5F-8137-7C24CE963438}"/>
    <w:embedItalic r:id="rId4" w:fontKey="{5EFBCE1F-1A8D-42B2-B8DD-C085B9792144}"/>
    <w:embedBoldItalic r:id="rId5" w:fontKey="{ED97D63E-09A7-4350-B3DF-D894800E020F}"/>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6" w:fontKey="{B7B9FBC3-2E06-477F-8C85-88D01A435435}"/>
  </w:font>
  <w:font w:name="Consolas">
    <w:panose1 w:val="020B0609020204030204"/>
    <w:charset w:val="EE"/>
    <w:family w:val="modern"/>
    <w:pitch w:val="fixed"/>
    <w:sig w:usb0="E00006FF" w:usb1="0000FCFF" w:usb2="00000001" w:usb3="00000000" w:csb0="0000019F" w:csb1="00000000"/>
    <w:embedRegular r:id="rId7" w:fontKey="{D3127AD3-6352-46B0-B42E-AEFEA71EF90B}"/>
  </w:font>
  <w:font w:name="Calibri Light">
    <w:panose1 w:val="020F0302020204030204"/>
    <w:charset w:val="EE"/>
    <w:family w:val="swiss"/>
    <w:pitch w:val="variable"/>
    <w:sig w:usb0="E4002EFF" w:usb1="C200247B" w:usb2="00000009" w:usb3="00000000" w:csb0="000001FF" w:csb1="00000000"/>
    <w:embedRegular r:id="rId8" w:fontKey="{76A0E716-B1E7-4322-BB3C-79F2AEC578BD}"/>
    <w:embedItalic r:id="rId9" w:fontKey="{B71DA532-1653-47F8-ABA3-BF3BFB137070}"/>
  </w:font>
  <w:font w:name="Georgia">
    <w:panose1 w:val="02040502050405020303"/>
    <w:charset w:val="EE"/>
    <w:family w:val="roman"/>
    <w:pitch w:val="variable"/>
    <w:sig w:usb0="00000287" w:usb1="00000000" w:usb2="00000000" w:usb3="00000000" w:csb0="0000009F" w:csb1="00000000"/>
    <w:embedRegular r:id="rId10" w:fontKey="{BD9C1518-02D1-4C63-AA15-36467C00C3DD}"/>
    <w:embedItalic r:id="rId11" w:fontKey="{44A903C0-2039-4A5C-85EA-C4EE8897F3A1}"/>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E2756" w14:textId="77777777" w:rsidR="00F86E4E" w:rsidRDefault="00DD35CC">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A6A8D">
      <w:rPr>
        <w:noProof/>
        <w:color w:val="000000"/>
      </w:rPr>
      <w:t>1</w:t>
    </w:r>
    <w:r>
      <w:rPr>
        <w:color w:val="000000"/>
      </w:rPr>
      <w:fldChar w:fldCharType="end"/>
    </w:r>
  </w:p>
  <w:p w14:paraId="0C8806F5"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B39A02" w14:textId="77777777" w:rsidR="0017563A" w:rsidRDefault="0017563A">
      <w:pPr>
        <w:spacing w:after="0" w:line="240" w:lineRule="auto"/>
      </w:pPr>
      <w:r>
        <w:separator/>
      </w:r>
    </w:p>
  </w:footnote>
  <w:footnote w:type="continuationSeparator" w:id="0">
    <w:p w14:paraId="0BD8921E" w14:textId="77777777" w:rsidR="0017563A" w:rsidRDefault="001756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1C82D" w14:textId="705B065A" w:rsidR="00F86E4E" w:rsidRDefault="00C90589">
    <w:pPr>
      <w:pBdr>
        <w:top w:val="nil"/>
        <w:left w:val="nil"/>
        <w:bottom w:val="nil"/>
        <w:right w:val="nil"/>
        <w:between w:val="nil"/>
      </w:pBdr>
      <w:tabs>
        <w:tab w:val="center" w:pos="4536"/>
        <w:tab w:val="right" w:pos="9072"/>
      </w:tabs>
      <w:spacing w:after="0" w:line="240" w:lineRule="auto"/>
      <w:rPr>
        <w:color w:val="000000"/>
      </w:rPr>
    </w:pPr>
    <w:r>
      <w:rPr>
        <w:noProof/>
      </w:rPr>
      <w:drawing>
        <wp:inline distT="0" distB="0" distL="0" distR="0" wp14:anchorId="6F0FB024" wp14:editId="0F664B4B">
          <wp:extent cx="6188710" cy="571500"/>
          <wp:effectExtent l="0" t="0" r="2540" b="0"/>
          <wp:docPr id="3392557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55767" name=""/>
                  <pic:cNvPicPr/>
                </pic:nvPicPr>
                <pic:blipFill>
                  <a:blip r:embed="rId1"/>
                  <a:stretch>
                    <a:fillRect/>
                  </a:stretch>
                </pic:blipFill>
                <pic:spPr>
                  <a:xfrm>
                    <a:off x="0" y="0"/>
                    <a:ext cx="6188710" cy="571500"/>
                  </a:xfrm>
                  <a:prstGeom prst="rect">
                    <a:avLst/>
                  </a:prstGeom>
                </pic:spPr>
              </pic:pic>
            </a:graphicData>
          </a:graphic>
        </wp:inline>
      </w:drawing>
    </w:r>
  </w:p>
  <w:p w14:paraId="0E991AA7"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E3C65"/>
    <w:multiLevelType w:val="multilevel"/>
    <w:tmpl w:val="5E2E86E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9C57314"/>
    <w:multiLevelType w:val="hybridMultilevel"/>
    <w:tmpl w:val="0F7ED5F8"/>
    <w:lvl w:ilvl="0" w:tplc="61AEE4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CF244B8"/>
    <w:multiLevelType w:val="multilevel"/>
    <w:tmpl w:val="00DC4EEA"/>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 w15:restartNumberingAfterBreak="0">
    <w:nsid w:val="0D407201"/>
    <w:multiLevelType w:val="multilevel"/>
    <w:tmpl w:val="9E04A50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i w:val="0"/>
      </w:rPr>
    </w:lvl>
    <w:lvl w:ilvl="4">
      <w:start w:val="1"/>
      <w:numFmt w:val="lowerLetter"/>
      <w:lvlText w:val="%5)"/>
      <w:lvlJc w:val="left"/>
      <w:pPr>
        <w:ind w:left="643"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703619"/>
    <w:multiLevelType w:val="hybridMultilevel"/>
    <w:tmpl w:val="B03805B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DA2419E"/>
    <w:multiLevelType w:val="hybridMultilevel"/>
    <w:tmpl w:val="FE2697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33E5D09"/>
    <w:multiLevelType w:val="multilevel"/>
    <w:tmpl w:val="25908AFA"/>
    <w:lvl w:ilvl="0">
      <w:start w:val="1"/>
      <w:numFmt w:val="upperRoman"/>
      <w:lvlText w:val="%1."/>
      <w:lvlJc w:val="left"/>
      <w:pPr>
        <w:ind w:left="720" w:hanging="720"/>
      </w:pPr>
      <w:rPr>
        <w:color w:val="538135" w:themeColor="accent6" w:themeShade="B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13BF4085"/>
    <w:multiLevelType w:val="multilevel"/>
    <w:tmpl w:val="E522F3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7315E40"/>
    <w:multiLevelType w:val="multilevel"/>
    <w:tmpl w:val="FFE0BE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A8A68C0"/>
    <w:multiLevelType w:val="hybridMultilevel"/>
    <w:tmpl w:val="96AA6D10"/>
    <w:lvl w:ilvl="0" w:tplc="61AEE4C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AB698E"/>
    <w:multiLevelType w:val="multilevel"/>
    <w:tmpl w:val="98E2B7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6ED1DD3"/>
    <w:multiLevelType w:val="hybridMultilevel"/>
    <w:tmpl w:val="C02A7DD6"/>
    <w:lvl w:ilvl="0" w:tplc="04150019">
      <w:start w:val="1"/>
      <w:numFmt w:val="lowerLetter"/>
      <w:lvlText w:val="%1."/>
      <w:lvlJc w:val="left"/>
      <w:pPr>
        <w:ind w:left="1080" w:hanging="360"/>
      </w:pPr>
    </w:lvl>
    <w:lvl w:ilvl="1" w:tplc="04150019">
      <w:start w:val="1"/>
      <w:numFmt w:val="lowerLetter"/>
      <w:lvlText w:val="%2."/>
      <w:lvlJc w:val="left"/>
      <w:pPr>
        <w:ind w:left="1494"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2A2742E2"/>
    <w:multiLevelType w:val="hybridMultilevel"/>
    <w:tmpl w:val="B03805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15:restartNumberingAfterBreak="0">
    <w:nsid w:val="2A3E4FB2"/>
    <w:multiLevelType w:val="multilevel"/>
    <w:tmpl w:val="EE642310"/>
    <w:lvl w:ilvl="0">
      <w:start w:val="1"/>
      <w:numFmt w:val="lowerLetter"/>
      <w:pStyle w:val="Listapunktowana2"/>
      <w:lvlText w:val="%1."/>
      <w:lvlJc w:val="left"/>
      <w:pPr>
        <w:ind w:left="720" w:hanging="360"/>
      </w:pPr>
    </w:lvl>
    <w:lvl w:ilvl="1">
      <w:start w:val="1"/>
      <w:numFmt w:val="lowerLetter"/>
      <w:lvlText w:val="%2."/>
      <w:lvlJc w:val="left"/>
      <w:pPr>
        <w:ind w:left="785" w:hanging="360"/>
      </w:pPr>
      <w:rPr>
        <w:rFonts w:ascii="Calibri" w:eastAsia="Calibri" w:hAnsi="Calibri" w:cs="Calibri"/>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2D426BA"/>
    <w:multiLevelType w:val="multilevel"/>
    <w:tmpl w:val="AD1463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682539A"/>
    <w:multiLevelType w:val="multilevel"/>
    <w:tmpl w:val="138090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3973310B"/>
    <w:multiLevelType w:val="hybridMultilevel"/>
    <w:tmpl w:val="3050CB6C"/>
    <w:lvl w:ilvl="0" w:tplc="39FA9B58">
      <w:start w:val="1"/>
      <w:numFmt w:val="lowerLetter"/>
      <w:lvlText w:val="%1."/>
      <w:lvlJc w:val="left"/>
      <w:pPr>
        <w:ind w:left="720" w:hanging="360"/>
      </w:pPr>
      <w:rPr>
        <w:rFonts w:hint="default"/>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A7D02AB"/>
    <w:multiLevelType w:val="multilevel"/>
    <w:tmpl w:val="10783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B8A6B94"/>
    <w:multiLevelType w:val="multilevel"/>
    <w:tmpl w:val="C4A47E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DD56504"/>
    <w:multiLevelType w:val="hybridMultilevel"/>
    <w:tmpl w:val="16B0AD7A"/>
    <w:lvl w:ilvl="0" w:tplc="61AEE4C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407E6265"/>
    <w:multiLevelType w:val="hybridMultilevel"/>
    <w:tmpl w:val="E880F5DA"/>
    <w:lvl w:ilvl="0" w:tplc="04150019">
      <w:start w:val="1"/>
      <w:numFmt w:val="lowerLetter"/>
      <w:lvlText w:val="%1."/>
      <w:lvlJc w:val="left"/>
      <w:pPr>
        <w:ind w:left="720" w:hanging="360"/>
      </w:pPr>
    </w:lvl>
    <w:lvl w:ilvl="1" w:tplc="6A20E3AC">
      <w:start w:val="1"/>
      <w:numFmt w:val="lowerLetter"/>
      <w:lvlText w:val="%2."/>
      <w:lvlJc w:val="left"/>
      <w:pPr>
        <w:ind w:left="785" w:hanging="360"/>
      </w:pPr>
      <w:rPr>
        <w:rFonts w:asciiTheme="minorHAnsi" w:hAnsiTheme="minorHAnsi" w:hint="default"/>
        <w:sz w:val="24"/>
        <w:szCs w:val="24"/>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14F2487"/>
    <w:multiLevelType w:val="multilevel"/>
    <w:tmpl w:val="24B0BD72"/>
    <w:lvl w:ilvl="0">
      <w:start w:val="1"/>
      <w:numFmt w:val="decimal"/>
      <w:lvlText w:val="%1."/>
      <w:lvlJc w:val="left"/>
      <w:pPr>
        <w:ind w:left="360" w:hanging="360"/>
      </w:pPr>
      <w:rPr>
        <w:rFonts w:ascii="Calibri" w:eastAsia="Calibri" w:hAnsi="Calibri" w:cs="Calibri"/>
        <w:b w:val="0"/>
      </w:rPr>
    </w:lvl>
    <w:lvl w:ilvl="1">
      <w:start w:val="1"/>
      <w:numFmt w:val="lowerLetter"/>
      <w:lvlText w:val="%2."/>
      <w:lvlJc w:val="left"/>
      <w:pPr>
        <w:ind w:left="861" w:hanging="435"/>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42BF611C"/>
    <w:multiLevelType w:val="multilevel"/>
    <w:tmpl w:val="55D66504"/>
    <w:lvl w:ilvl="0">
      <w:start w:val="1"/>
      <w:numFmt w:val="lowerLetter"/>
      <w:pStyle w:val="Styl1"/>
      <w:lvlText w:val="%1."/>
      <w:lvlJc w:val="left"/>
      <w:pPr>
        <w:ind w:left="1080" w:hanging="360"/>
      </w:pPr>
    </w:lvl>
    <w:lvl w:ilvl="1">
      <w:start w:val="1"/>
      <w:numFmt w:val="lowerLetter"/>
      <w:lvlText w:val="%2."/>
      <w:lvlJc w:val="left"/>
      <w:pPr>
        <w:ind w:left="1494"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45B0419E"/>
    <w:multiLevelType w:val="multilevel"/>
    <w:tmpl w:val="003E9B54"/>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4" w15:restartNumberingAfterBreak="0">
    <w:nsid w:val="4F3267B4"/>
    <w:multiLevelType w:val="hybridMultilevel"/>
    <w:tmpl w:val="64A44004"/>
    <w:lvl w:ilvl="0" w:tplc="27507C60">
      <w:start w:val="1"/>
      <w:numFmt w:val="decimal"/>
      <w:lvlText w:val="%1."/>
      <w:lvlJc w:val="left"/>
      <w:pPr>
        <w:ind w:left="360" w:hanging="360"/>
      </w:pPr>
      <w:rPr>
        <w:rFonts w:asciiTheme="minorHAnsi" w:eastAsiaTheme="minorHAnsi" w:hAnsiTheme="minorHAnsi" w:cs="Times New Roman" w:hint="default"/>
        <w:b w:val="0"/>
      </w:rPr>
    </w:lvl>
    <w:lvl w:ilvl="1" w:tplc="02EA0F9C">
      <w:start w:val="1"/>
      <w:numFmt w:val="lowerLetter"/>
      <w:lvlText w:val="%2."/>
      <w:lvlJc w:val="left"/>
      <w:pPr>
        <w:ind w:left="719" w:hanging="435"/>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4FCA3868"/>
    <w:multiLevelType w:val="multilevel"/>
    <w:tmpl w:val="6D0000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504C3CA2"/>
    <w:multiLevelType w:val="hybridMultilevel"/>
    <w:tmpl w:val="877417A0"/>
    <w:lvl w:ilvl="0" w:tplc="61AEE4C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56596A19"/>
    <w:multiLevelType w:val="multilevel"/>
    <w:tmpl w:val="2BE418F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 w15:restartNumberingAfterBreak="0">
    <w:nsid w:val="5DAD026C"/>
    <w:multiLevelType w:val="hybridMultilevel"/>
    <w:tmpl w:val="1910C0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65193E09"/>
    <w:multiLevelType w:val="multilevel"/>
    <w:tmpl w:val="5E9E6BF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68A5292"/>
    <w:multiLevelType w:val="multilevel"/>
    <w:tmpl w:val="E722A7B2"/>
    <w:lvl w:ilvl="0">
      <w:start w:val="1"/>
      <w:numFmt w:val="lowerLetter"/>
      <w:lvlText w:val="%1)"/>
      <w:lvlJc w:val="left"/>
      <w:pPr>
        <w:ind w:left="3016" w:hanging="360"/>
      </w:pPr>
    </w:lvl>
    <w:lvl w:ilvl="1">
      <w:start w:val="1"/>
      <w:numFmt w:val="lowerLetter"/>
      <w:lvlText w:val="%2."/>
      <w:lvlJc w:val="left"/>
      <w:pPr>
        <w:ind w:left="502"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76B5569E"/>
    <w:multiLevelType w:val="multilevel"/>
    <w:tmpl w:val="6BFE64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A461F30"/>
    <w:multiLevelType w:val="multilevel"/>
    <w:tmpl w:val="42CCDB50"/>
    <w:lvl w:ilvl="0">
      <w:start w:val="1"/>
      <w:numFmt w:val="decimal"/>
      <w:lvlText w:val="%1."/>
      <w:lvlJc w:val="left"/>
      <w:pPr>
        <w:ind w:left="360"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33" w15:restartNumberingAfterBreak="0">
    <w:nsid w:val="7A526EF5"/>
    <w:multiLevelType w:val="multilevel"/>
    <w:tmpl w:val="0430003E"/>
    <w:lvl w:ilvl="0">
      <w:start w:val="1"/>
      <w:numFmt w:val="lowerLetter"/>
      <w:lvlText w:val="%1."/>
      <w:lvlJc w:val="left"/>
      <w:pPr>
        <w:ind w:left="720" w:hanging="360"/>
      </w:pPr>
      <w:rPr>
        <w:b w:val="0"/>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D917698"/>
    <w:multiLevelType w:val="hybridMultilevel"/>
    <w:tmpl w:val="FB8E3F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F523A26"/>
    <w:multiLevelType w:val="multilevel"/>
    <w:tmpl w:val="0FC8D5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3"/>
  </w:num>
  <w:num w:numId="2">
    <w:abstractNumId w:val="22"/>
  </w:num>
  <w:num w:numId="3">
    <w:abstractNumId w:val="32"/>
  </w:num>
  <w:num w:numId="4">
    <w:abstractNumId w:val="0"/>
  </w:num>
  <w:num w:numId="5">
    <w:abstractNumId w:val="29"/>
  </w:num>
  <w:num w:numId="6">
    <w:abstractNumId w:val="31"/>
  </w:num>
  <w:num w:numId="7">
    <w:abstractNumId w:val="23"/>
  </w:num>
  <w:num w:numId="8">
    <w:abstractNumId w:val="15"/>
  </w:num>
  <w:num w:numId="9">
    <w:abstractNumId w:val="25"/>
  </w:num>
  <w:num w:numId="10">
    <w:abstractNumId w:val="3"/>
  </w:num>
  <w:num w:numId="11">
    <w:abstractNumId w:val="7"/>
  </w:num>
  <w:num w:numId="12">
    <w:abstractNumId w:val="10"/>
  </w:num>
  <w:num w:numId="13">
    <w:abstractNumId w:val="35"/>
  </w:num>
  <w:num w:numId="14">
    <w:abstractNumId w:val="18"/>
  </w:num>
  <w:num w:numId="15">
    <w:abstractNumId w:val="14"/>
  </w:num>
  <w:num w:numId="16">
    <w:abstractNumId w:val="8"/>
  </w:num>
  <w:num w:numId="17">
    <w:abstractNumId w:val="17"/>
  </w:num>
  <w:num w:numId="18">
    <w:abstractNumId w:val="27"/>
  </w:num>
  <w:num w:numId="19">
    <w:abstractNumId w:val="2"/>
  </w:num>
  <w:num w:numId="20">
    <w:abstractNumId w:val="30"/>
  </w:num>
  <w:num w:numId="21">
    <w:abstractNumId w:val="6"/>
  </w:num>
  <w:num w:numId="22">
    <w:abstractNumId w:val="21"/>
  </w:num>
  <w:num w:numId="23">
    <w:abstractNumId w:val="33"/>
  </w:num>
  <w:num w:numId="24">
    <w:abstractNumId w:val="26"/>
  </w:num>
  <w:num w:numId="25">
    <w:abstractNumId w:val="1"/>
  </w:num>
  <w:num w:numId="26">
    <w:abstractNumId w:val="5"/>
  </w:num>
  <w:num w:numId="27">
    <w:abstractNumId w:val="24"/>
  </w:num>
  <w:num w:numId="28">
    <w:abstractNumId w:val="20"/>
  </w:num>
  <w:num w:numId="29">
    <w:abstractNumId w:val="11"/>
  </w:num>
  <w:num w:numId="30">
    <w:abstractNumId w:val="16"/>
  </w:num>
  <w:num w:numId="31">
    <w:abstractNumId w:val="34"/>
  </w:num>
  <w:num w:numId="32">
    <w:abstractNumId w:val="12"/>
  </w:num>
  <w:num w:numId="33">
    <w:abstractNumId w:val="28"/>
  </w:num>
  <w:num w:numId="34">
    <w:abstractNumId w:val="4"/>
  </w:num>
  <w:num w:numId="35">
    <w:abstractNumId w:val="19"/>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E4E"/>
    <w:rsid w:val="00004BEC"/>
    <w:rsid w:val="000928E0"/>
    <w:rsid w:val="00095F16"/>
    <w:rsid w:val="000D1DC1"/>
    <w:rsid w:val="001120AB"/>
    <w:rsid w:val="00112312"/>
    <w:rsid w:val="00166955"/>
    <w:rsid w:val="0017563A"/>
    <w:rsid w:val="002F0E55"/>
    <w:rsid w:val="00377B07"/>
    <w:rsid w:val="00392472"/>
    <w:rsid w:val="0046241A"/>
    <w:rsid w:val="00477C9C"/>
    <w:rsid w:val="004B540E"/>
    <w:rsid w:val="004B76BC"/>
    <w:rsid w:val="004D463D"/>
    <w:rsid w:val="00676AE8"/>
    <w:rsid w:val="00755A3A"/>
    <w:rsid w:val="007B4C30"/>
    <w:rsid w:val="008531DE"/>
    <w:rsid w:val="0086642F"/>
    <w:rsid w:val="008A6A8D"/>
    <w:rsid w:val="009C1663"/>
    <w:rsid w:val="00A01C37"/>
    <w:rsid w:val="00A108F1"/>
    <w:rsid w:val="00A732F1"/>
    <w:rsid w:val="00AE3999"/>
    <w:rsid w:val="00B555A5"/>
    <w:rsid w:val="00BC611C"/>
    <w:rsid w:val="00C90589"/>
    <w:rsid w:val="00D35505"/>
    <w:rsid w:val="00D501B3"/>
    <w:rsid w:val="00DD35CC"/>
    <w:rsid w:val="00E71BF8"/>
    <w:rsid w:val="00EC7E31"/>
    <w:rsid w:val="00F56F5C"/>
    <w:rsid w:val="00F86E4E"/>
    <w:rsid w:val="00FD261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E44D6"/>
  <w15:docId w15:val="{791ECCB0-DBA1-4C75-A0EA-1311B160B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40" w:after="0"/>
      <w:outlineLvl w:val="3"/>
    </w:pPr>
    <w:rPr>
      <w:i/>
      <w:color w:val="2E75B5"/>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Default">
    <w:name w:val="Default"/>
    <w:rsid w:val="000004C1"/>
    <w:pPr>
      <w:autoSpaceDE w:val="0"/>
      <w:autoSpaceDN w:val="0"/>
      <w:adjustRightInd w:val="0"/>
      <w:spacing w:after="0" w:line="240" w:lineRule="auto"/>
    </w:pPr>
    <w:rPr>
      <w:rFonts w:ascii="Arial" w:hAnsi="Arial" w:cs="Arial"/>
      <w:color w:val="000000"/>
      <w:sz w:val="24"/>
      <w:szCs w:val="24"/>
    </w:rPr>
  </w:style>
  <w:style w:type="paragraph" w:styleId="Nagwek">
    <w:name w:val="header"/>
    <w:link w:val="NagwekZnak"/>
    <w:uiPriority w:val="99"/>
    <w:unhideWhenUsed/>
    <w:rsid w:val="0004036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40369"/>
  </w:style>
  <w:style w:type="paragraph" w:styleId="Listapunktowana2">
    <w:name w:val="List Bullet 2"/>
    <w:uiPriority w:val="99"/>
    <w:unhideWhenUsed/>
    <w:rsid w:val="00040369"/>
    <w:pPr>
      <w:numPr>
        <w:numId w:val="1"/>
      </w:numPr>
      <w:contextualSpacing/>
    </w:pPr>
  </w:style>
  <w:style w:type="paragraph" w:customStyle="1" w:styleId="Styl1">
    <w:name w:val="Styl1"/>
    <w:next w:val="Listapunktowana2"/>
    <w:autoRedefine/>
    <w:rsid w:val="00EB30A2"/>
    <w:pPr>
      <w:numPr>
        <w:numId w:val="2"/>
      </w:numPr>
      <w:tabs>
        <w:tab w:val="num" w:pos="993"/>
      </w:tabs>
      <w:spacing w:after="0" w:line="360" w:lineRule="auto"/>
      <w:ind w:hanging="294"/>
      <w:jc w:val="both"/>
    </w:pPr>
    <w:rPr>
      <w:rFonts w:ascii="Times New Roman" w:eastAsia="Times New Roman" w:hAnsi="Times New Roman" w:cs="Times New Roman"/>
      <w:sz w:val="24"/>
      <w:szCs w:val="24"/>
    </w:rPr>
  </w:style>
  <w:style w:type="character" w:styleId="Hipercze">
    <w:name w:val="Hyperlink"/>
    <w:basedOn w:val="Domylnaczcionkaakapitu"/>
    <w:uiPriority w:val="99"/>
    <w:unhideWhenUsed/>
    <w:rsid w:val="00223941"/>
    <w:rPr>
      <w:color w:val="0563C1" w:themeColor="hyperlink"/>
      <w:u w:val="single"/>
    </w:rPr>
  </w:style>
  <w:style w:type="paragraph" w:styleId="Stopka">
    <w:name w:val="footer"/>
    <w:link w:val="StopkaZnak"/>
    <w:uiPriority w:val="99"/>
    <w:unhideWhenUsed/>
    <w:rsid w:val="00BB219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B219F"/>
  </w:style>
  <w:style w:type="paragraph" w:styleId="Akapitzlist">
    <w:name w:val="List Paragraph"/>
    <w:link w:val="AkapitzlistZnak"/>
    <w:uiPriority w:val="34"/>
    <w:qFormat/>
    <w:rsid w:val="00727EB8"/>
    <w:pPr>
      <w:ind w:left="720"/>
      <w:contextualSpacing/>
    </w:pPr>
  </w:style>
  <w:style w:type="paragraph" w:styleId="Tekstdymka">
    <w:name w:val="Balloon Text"/>
    <w:link w:val="TekstdymkaZnak"/>
    <w:uiPriority w:val="99"/>
    <w:semiHidden/>
    <w:unhideWhenUsed/>
    <w:rsid w:val="005E269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E2691"/>
    <w:rPr>
      <w:rFonts w:ascii="Segoe UI" w:hAnsi="Segoe UI" w:cs="Segoe UI"/>
      <w:sz w:val="18"/>
      <w:szCs w:val="18"/>
    </w:rPr>
  </w:style>
  <w:style w:type="table" w:styleId="Tabela-Siatka">
    <w:name w:val="Table Grid"/>
    <w:basedOn w:val="Standardowy"/>
    <w:uiPriority w:val="39"/>
    <w:rsid w:val="005B08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nhideWhenUsed/>
    <w:rsid w:val="00A32B62"/>
    <w:rPr>
      <w:sz w:val="16"/>
      <w:szCs w:val="16"/>
    </w:rPr>
  </w:style>
  <w:style w:type="paragraph" w:styleId="Tekstkomentarza">
    <w:name w:val="annotation text"/>
    <w:link w:val="TekstkomentarzaZnak"/>
    <w:unhideWhenUsed/>
    <w:rsid w:val="00A32B6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32B62"/>
    <w:rPr>
      <w:sz w:val="20"/>
      <w:szCs w:val="20"/>
    </w:rPr>
  </w:style>
  <w:style w:type="paragraph" w:styleId="Tematkomentarza">
    <w:name w:val="annotation subject"/>
    <w:basedOn w:val="Tekstkomentarza"/>
    <w:next w:val="Tekstkomentarza"/>
    <w:link w:val="TematkomentarzaZnak"/>
    <w:uiPriority w:val="99"/>
    <w:semiHidden/>
    <w:unhideWhenUsed/>
    <w:rsid w:val="00A32B62"/>
    <w:rPr>
      <w:b/>
      <w:bCs/>
    </w:rPr>
  </w:style>
  <w:style w:type="character" w:customStyle="1" w:styleId="TematkomentarzaZnak">
    <w:name w:val="Temat komentarza Znak"/>
    <w:basedOn w:val="TekstkomentarzaZnak"/>
    <w:link w:val="Tematkomentarza"/>
    <w:uiPriority w:val="99"/>
    <w:semiHidden/>
    <w:rsid w:val="00A32B62"/>
    <w:rPr>
      <w:b/>
      <w:bCs/>
      <w:sz w:val="20"/>
      <w:szCs w:val="20"/>
    </w:rPr>
  </w:style>
  <w:style w:type="character" w:customStyle="1" w:styleId="TekstkomentarzaZnak1">
    <w:name w:val="Tekst komentarza Znak1"/>
    <w:basedOn w:val="Domylnaczcionkaakapitu"/>
    <w:locked/>
    <w:rsid w:val="006E592E"/>
    <w:rPr>
      <w:rFonts w:ascii="Times New Roman" w:eastAsia="Times New Roman" w:hAnsi="Times New Roman" w:cs="Times New Roman"/>
      <w:sz w:val="20"/>
      <w:szCs w:val="20"/>
      <w:lang w:eastAsia="pl-PL"/>
    </w:rPr>
  </w:style>
  <w:style w:type="character" w:customStyle="1" w:styleId="AkapitzlistZnak">
    <w:name w:val="Akapit z listą Znak"/>
    <w:link w:val="Akapitzlist"/>
    <w:uiPriority w:val="34"/>
    <w:locked/>
    <w:rsid w:val="00E7670D"/>
  </w:style>
  <w:style w:type="paragraph" w:customStyle="1" w:styleId="msonormalcxspdrugie">
    <w:name w:val="msonormalcxspdrugie"/>
    <w:rsid w:val="00D81FC2"/>
    <w:pPr>
      <w:spacing w:before="100" w:beforeAutospacing="1" w:after="100" w:afterAutospacing="1" w:line="240" w:lineRule="auto"/>
    </w:pPr>
    <w:rPr>
      <w:rFonts w:ascii="Times New Roman" w:eastAsia="Times New Roman" w:hAnsi="Times New Roman" w:cs="Times New Roman"/>
      <w:sz w:val="24"/>
      <w:szCs w:val="24"/>
    </w:rPr>
  </w:style>
  <w:style w:type="paragraph" w:styleId="Tekstpodstawowy">
    <w:name w:val="Body Text"/>
    <w:link w:val="TekstpodstawowyZnak1"/>
    <w:rsid w:val="00516DC1"/>
    <w:pPr>
      <w:spacing w:after="120" w:line="240" w:lineRule="auto"/>
    </w:pPr>
    <w:rPr>
      <w:rFonts w:ascii="Times New Roman" w:eastAsia="Times New Roman" w:hAnsi="Times New Roman" w:cs="Times New Roman"/>
      <w:sz w:val="24"/>
      <w:szCs w:val="24"/>
    </w:rPr>
  </w:style>
  <w:style w:type="character" w:customStyle="1" w:styleId="TekstpodstawowyZnak">
    <w:name w:val="Tekst podstawowy Znak"/>
    <w:basedOn w:val="Domylnaczcionkaakapitu"/>
    <w:uiPriority w:val="99"/>
    <w:semiHidden/>
    <w:rsid w:val="00516DC1"/>
  </w:style>
  <w:style w:type="paragraph" w:customStyle="1" w:styleId="ust">
    <w:name w:val="ust"/>
    <w:rsid w:val="00516DC1"/>
    <w:pPr>
      <w:spacing w:before="60" w:after="60" w:line="240" w:lineRule="auto"/>
      <w:ind w:left="426" w:hanging="284"/>
      <w:jc w:val="both"/>
    </w:pPr>
    <w:rPr>
      <w:rFonts w:ascii="Times New Roman" w:eastAsia="Times New Roman" w:hAnsi="Times New Roman" w:cs="Times New Roman"/>
      <w:sz w:val="24"/>
      <w:szCs w:val="20"/>
    </w:rPr>
  </w:style>
  <w:style w:type="paragraph" w:customStyle="1" w:styleId="pkt1">
    <w:name w:val="pkt1"/>
    <w:rsid w:val="00516DC1"/>
    <w:pPr>
      <w:spacing w:before="60" w:after="60" w:line="240" w:lineRule="auto"/>
      <w:ind w:left="850" w:hanging="425"/>
      <w:jc w:val="both"/>
    </w:pPr>
    <w:rPr>
      <w:rFonts w:ascii="Times New Roman" w:eastAsia="Times New Roman" w:hAnsi="Times New Roman" w:cs="Times New Roman"/>
      <w:sz w:val="24"/>
      <w:szCs w:val="20"/>
    </w:rPr>
  </w:style>
  <w:style w:type="character" w:customStyle="1" w:styleId="TekstpodstawowyZnak1">
    <w:name w:val="Tekst podstawowy Znak1"/>
    <w:link w:val="Tekstpodstawowy"/>
    <w:locked/>
    <w:rsid w:val="00516DC1"/>
    <w:rPr>
      <w:rFonts w:ascii="Times New Roman" w:eastAsia="Times New Roman" w:hAnsi="Times New Roman" w:cs="Times New Roman"/>
      <w:sz w:val="24"/>
      <w:szCs w:val="24"/>
      <w:lang w:eastAsia="pl-PL"/>
    </w:rPr>
  </w:style>
  <w:style w:type="paragraph" w:customStyle="1" w:styleId="akapitzlistcxsppierwsze">
    <w:name w:val="akapitzlistcxsppierwsz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nazwisko">
    <w:name w:val="akapitzlistcxspnazwisko"/>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drugie">
    <w:name w:val="akapitzlistcxspdrugi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styleId="HTML-wstpniesformatowany">
    <w:name w:val="HTML Preformatted"/>
    <w:link w:val="HTML-wstpniesformatowanyZnak1"/>
    <w:rsid w:val="00345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uiPriority w:val="99"/>
    <w:semiHidden/>
    <w:rsid w:val="003450A1"/>
    <w:rPr>
      <w:rFonts w:ascii="Consolas" w:hAnsi="Consolas"/>
      <w:sz w:val="20"/>
      <w:szCs w:val="20"/>
    </w:rPr>
  </w:style>
  <w:style w:type="character" w:customStyle="1" w:styleId="HTML-wstpniesformatowanyZnak1">
    <w:name w:val="HTML - wstępnie sformatowany Znak1"/>
    <w:link w:val="HTML-wstpniesformatowany"/>
    <w:locked/>
    <w:rsid w:val="003450A1"/>
    <w:rPr>
      <w:rFonts w:ascii="Courier New" w:eastAsia="Times New Roman" w:hAnsi="Courier New" w:cs="Courier New"/>
      <w:sz w:val="20"/>
      <w:szCs w:val="20"/>
      <w:lang w:eastAsia="pl-PL"/>
    </w:rPr>
  </w:style>
  <w:style w:type="paragraph" w:styleId="Tekstprzypisukocowego">
    <w:name w:val="endnote text"/>
    <w:link w:val="TekstprzypisukocowegoZnak"/>
    <w:uiPriority w:val="99"/>
    <w:semiHidden/>
    <w:unhideWhenUsed/>
    <w:rsid w:val="0042137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21377"/>
    <w:rPr>
      <w:sz w:val="20"/>
      <w:szCs w:val="20"/>
    </w:rPr>
  </w:style>
  <w:style w:type="character" w:styleId="Odwoanieprzypisukocowego">
    <w:name w:val="endnote reference"/>
    <w:basedOn w:val="Domylnaczcionkaakapitu"/>
    <w:uiPriority w:val="99"/>
    <w:semiHidden/>
    <w:unhideWhenUsed/>
    <w:rsid w:val="00421377"/>
    <w:rPr>
      <w:vertAlign w:val="superscript"/>
    </w:rPr>
  </w:style>
  <w:style w:type="numbering" w:customStyle="1" w:styleId="Bullet">
    <w:name w:val="Bullet"/>
    <w:rsid w:val="00955086"/>
  </w:style>
  <w:style w:type="character" w:customStyle="1" w:styleId="Nagwek4Znak">
    <w:name w:val="Nagłówek 4 Znak"/>
    <w:basedOn w:val="Domylnaczcionkaakapitu"/>
    <w:uiPriority w:val="9"/>
    <w:semiHidden/>
    <w:rsid w:val="007917EA"/>
    <w:rPr>
      <w:rFonts w:asciiTheme="majorHAnsi" w:eastAsiaTheme="majorEastAsia" w:hAnsiTheme="majorHAnsi" w:cstheme="majorBidi"/>
      <w:i/>
      <w:iCs/>
      <w:color w:val="2E74B5" w:themeColor="accent1" w:themeShade="BF"/>
    </w:rPr>
  </w:style>
  <w:style w:type="character" w:customStyle="1" w:styleId="Nierozpoznanawzmianka1">
    <w:name w:val="Nierozpoznana wzmianka1"/>
    <w:basedOn w:val="Domylnaczcionkaakapitu"/>
    <w:uiPriority w:val="99"/>
    <w:semiHidden/>
    <w:unhideWhenUsed/>
    <w:rsid w:val="00E468B3"/>
    <w:rPr>
      <w:color w:val="605E5C"/>
      <w:shd w:val="clear" w:color="auto" w:fill="E1DFDD"/>
    </w:rPr>
  </w:style>
  <w:style w:type="character" w:styleId="Nierozpoznanawzmianka">
    <w:name w:val="Unresolved Mention"/>
    <w:basedOn w:val="Domylnaczcionkaakapitu"/>
    <w:uiPriority w:val="99"/>
    <w:semiHidden/>
    <w:unhideWhenUsed/>
    <w:rsid w:val="000424CF"/>
    <w:rPr>
      <w:color w:val="605E5C"/>
      <w:shd w:val="clear" w:color="auto" w:fill="E1DFDD"/>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azakonkurencyjnosci.funduszeeuropejskie.gov.p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zakonkurencyjnosci.funduszeeuropejskie.gov.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bazakonkurencyjnosci.funduszeeuropejskie.gov.pl" TargetMode="Externa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MdigjDue/RKust9T0hIJRCNkDQ==">CgMxLjAyDmguNTB1MTlxaGd6Z2R1Mg1oLmUyeTEwMWlreWhjMg5oLjZvcHd3bjRjOWszazgAciExQ084WFdEb3U3c01aS0N5Z0RMSjlDMVdyaU82NGF6SFo=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3002</Words>
  <Characters>18013</Characters>
  <Application>Microsoft Office Word</Application>
  <DocSecurity>0</DocSecurity>
  <Lines>150</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Rozliczenia</dc:creator>
  <cp:lastModifiedBy>Damian Sobolewski</cp:lastModifiedBy>
  <cp:revision>8</cp:revision>
  <dcterms:created xsi:type="dcterms:W3CDTF">2025-12-18T12:20:00Z</dcterms:created>
  <dcterms:modified xsi:type="dcterms:W3CDTF">2025-12-22T11:51:00Z</dcterms:modified>
</cp:coreProperties>
</file>